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440E8" w14:textId="77777777" w:rsidR="009D7986" w:rsidRPr="001E7D27" w:rsidRDefault="00231863" w:rsidP="009D7986">
      <w:pPr>
        <w:jc w:val="right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 xml:space="preserve">Утверждено </w:t>
      </w:r>
    </w:p>
    <w:p w14:paraId="0D2B9504" w14:textId="48D42691" w:rsidR="00231863" w:rsidRPr="001E7D27" w:rsidRDefault="00231863" w:rsidP="009D7986">
      <w:pPr>
        <w:jc w:val="right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>Приказом генерального директора ООО «</w:t>
      </w:r>
      <w:r w:rsidR="00664FF1" w:rsidRPr="00664FF1">
        <w:rPr>
          <w:color w:val="000000" w:themeColor="text1"/>
          <w:sz w:val="24"/>
          <w:szCs w:val="24"/>
        </w:rPr>
        <w:t>Медикал девелопмент групп</w:t>
      </w:r>
      <w:r w:rsidRPr="001E7D27">
        <w:rPr>
          <w:color w:val="000000" w:themeColor="text1"/>
          <w:sz w:val="24"/>
          <w:szCs w:val="24"/>
        </w:rPr>
        <w:t>»</w:t>
      </w:r>
    </w:p>
    <w:p w14:paraId="5C007FAF" w14:textId="1B36A338" w:rsidR="00231863" w:rsidRPr="001E7D27" w:rsidRDefault="00231863" w:rsidP="009D7986">
      <w:pPr>
        <w:jc w:val="right"/>
        <w:rPr>
          <w:b/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>от 01 июня 2021 года № Прис-</w:t>
      </w:r>
      <w:r w:rsidR="00EB1DC0" w:rsidRPr="001E7D27">
        <w:rPr>
          <w:color w:val="000000" w:themeColor="text1"/>
          <w:sz w:val="24"/>
          <w:szCs w:val="24"/>
        </w:rPr>
        <w:t>2</w:t>
      </w:r>
    </w:p>
    <w:p w14:paraId="48B255CD" w14:textId="77777777" w:rsidR="00C861B1" w:rsidRPr="001E7D27" w:rsidRDefault="00C861B1" w:rsidP="009D7986">
      <w:pPr>
        <w:jc w:val="center"/>
        <w:rPr>
          <w:b/>
          <w:color w:val="000000" w:themeColor="text1"/>
          <w:sz w:val="24"/>
          <w:szCs w:val="24"/>
        </w:rPr>
      </w:pPr>
    </w:p>
    <w:p w14:paraId="7DCCCA17" w14:textId="68E64D22" w:rsidR="005E0577" w:rsidRPr="001E7D27" w:rsidRDefault="00124B6E" w:rsidP="009D7986">
      <w:pPr>
        <w:jc w:val="center"/>
        <w:rPr>
          <w:b/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 xml:space="preserve">Общие условия </w:t>
      </w:r>
      <w:r w:rsidR="00EB1DC0" w:rsidRPr="001E7D27">
        <w:rPr>
          <w:b/>
          <w:color w:val="000000" w:themeColor="text1"/>
          <w:sz w:val="24"/>
          <w:szCs w:val="24"/>
        </w:rPr>
        <w:t>апробации</w:t>
      </w:r>
      <w:r w:rsidR="005E0577" w:rsidRPr="001E7D27">
        <w:rPr>
          <w:b/>
          <w:color w:val="000000" w:themeColor="text1"/>
          <w:sz w:val="24"/>
          <w:szCs w:val="24"/>
        </w:rPr>
        <w:t xml:space="preserve"> «МДГ»</w:t>
      </w:r>
    </w:p>
    <w:p w14:paraId="380D100C" w14:textId="25D844B2" w:rsidR="00124B6E" w:rsidRPr="001E7D27" w:rsidRDefault="004835E6" w:rsidP="0079277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 xml:space="preserve">1. </w:t>
      </w:r>
      <w:r w:rsidR="009D1FD0" w:rsidRPr="001E7D27">
        <w:rPr>
          <w:b/>
          <w:color w:val="000000" w:themeColor="text1"/>
          <w:sz w:val="24"/>
          <w:szCs w:val="24"/>
        </w:rPr>
        <w:t>Сфера применения</w:t>
      </w:r>
    </w:p>
    <w:p w14:paraId="760121A3" w14:textId="7D87B9CD" w:rsidR="002D5D3C" w:rsidRPr="00664FF1" w:rsidRDefault="002D5D3C" w:rsidP="00664F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64FF1">
        <w:rPr>
          <w:b/>
          <w:color w:val="000000" w:themeColor="text1"/>
          <w:sz w:val="24"/>
          <w:szCs w:val="24"/>
        </w:rPr>
        <w:t>1.1.</w:t>
      </w:r>
      <w:r w:rsidRPr="00664FF1">
        <w:rPr>
          <w:color w:val="000000" w:themeColor="text1"/>
          <w:sz w:val="24"/>
          <w:szCs w:val="24"/>
        </w:rPr>
        <w:t xml:space="preserve"> </w:t>
      </w:r>
      <w:r w:rsidRPr="001E7D27">
        <w:rPr>
          <w:color w:val="000000" w:themeColor="text1"/>
          <w:sz w:val="24"/>
          <w:szCs w:val="24"/>
        </w:rPr>
        <w:t xml:space="preserve">Настоящие </w:t>
      </w:r>
      <w:r w:rsidR="0048476D" w:rsidRPr="001E7D27">
        <w:rPr>
          <w:color w:val="000000" w:themeColor="text1"/>
          <w:sz w:val="24"/>
          <w:szCs w:val="24"/>
        </w:rPr>
        <w:t xml:space="preserve">Общие условия </w:t>
      </w:r>
      <w:r w:rsidR="00EB1DC0" w:rsidRPr="001E7D27">
        <w:rPr>
          <w:color w:val="000000" w:themeColor="text1"/>
          <w:sz w:val="24"/>
          <w:szCs w:val="24"/>
        </w:rPr>
        <w:t>апробации</w:t>
      </w:r>
      <w:r w:rsidR="0048476D" w:rsidRPr="001E7D27">
        <w:rPr>
          <w:color w:val="000000" w:themeColor="text1"/>
          <w:sz w:val="24"/>
          <w:szCs w:val="24"/>
        </w:rPr>
        <w:t xml:space="preserve"> «МДГ» (далее – Общие условия) </w:t>
      </w:r>
      <w:r w:rsidR="00D75573" w:rsidRPr="001E7D27">
        <w:rPr>
          <w:color w:val="000000" w:themeColor="text1"/>
          <w:sz w:val="24"/>
          <w:szCs w:val="24"/>
        </w:rPr>
        <w:t>регулируют отношения</w:t>
      </w:r>
      <w:r w:rsidRPr="001E7D27">
        <w:rPr>
          <w:color w:val="000000" w:themeColor="text1"/>
          <w:sz w:val="24"/>
          <w:szCs w:val="24"/>
        </w:rPr>
        <w:t xml:space="preserve"> сторон: </w:t>
      </w:r>
      <w:r w:rsidR="0069271D" w:rsidRPr="001E7D27">
        <w:rPr>
          <w:color w:val="000000" w:themeColor="text1"/>
          <w:sz w:val="24"/>
          <w:szCs w:val="24"/>
        </w:rPr>
        <w:t xml:space="preserve">отношения между </w:t>
      </w:r>
      <w:r w:rsidR="00664FF1">
        <w:rPr>
          <w:color w:val="000000" w:themeColor="text1"/>
          <w:sz w:val="24"/>
          <w:szCs w:val="24"/>
        </w:rPr>
        <w:t>Обществом с ограниченной ответственностью</w:t>
      </w:r>
      <w:r w:rsidRPr="001E7D27">
        <w:rPr>
          <w:color w:val="000000" w:themeColor="text1"/>
          <w:sz w:val="24"/>
          <w:szCs w:val="24"/>
        </w:rPr>
        <w:t xml:space="preserve"> «</w:t>
      </w:r>
      <w:r w:rsidR="00664FF1" w:rsidRPr="00664FF1">
        <w:rPr>
          <w:color w:val="000000" w:themeColor="text1"/>
          <w:sz w:val="24"/>
          <w:szCs w:val="24"/>
        </w:rPr>
        <w:t>Медикал девелопмент групп</w:t>
      </w:r>
      <w:r w:rsidRPr="001E7D27">
        <w:rPr>
          <w:color w:val="000000" w:themeColor="text1"/>
          <w:sz w:val="24"/>
          <w:szCs w:val="24"/>
        </w:rPr>
        <w:t>»</w:t>
      </w:r>
      <w:r w:rsidR="00664FF1">
        <w:rPr>
          <w:color w:val="000000" w:themeColor="text1"/>
          <w:sz w:val="24"/>
          <w:szCs w:val="24"/>
        </w:rPr>
        <w:t xml:space="preserve"> (ОГРН: </w:t>
      </w:r>
      <w:r w:rsidR="00664FF1" w:rsidRPr="00664FF1">
        <w:rPr>
          <w:color w:val="000000" w:themeColor="text1"/>
          <w:sz w:val="24"/>
          <w:szCs w:val="24"/>
        </w:rPr>
        <w:t>1197746385077</w:t>
      </w:r>
      <w:r w:rsidR="00664FF1">
        <w:rPr>
          <w:color w:val="000000" w:themeColor="text1"/>
          <w:sz w:val="24"/>
          <w:szCs w:val="24"/>
        </w:rPr>
        <w:t xml:space="preserve">, ИНН: </w:t>
      </w:r>
      <w:r w:rsidR="00664FF1" w:rsidRPr="00664FF1">
        <w:rPr>
          <w:color w:val="000000" w:themeColor="text1"/>
          <w:sz w:val="24"/>
          <w:szCs w:val="24"/>
        </w:rPr>
        <w:t>7728474993</w:t>
      </w:r>
      <w:r w:rsidR="00664FF1">
        <w:rPr>
          <w:color w:val="000000" w:themeColor="text1"/>
          <w:sz w:val="24"/>
          <w:szCs w:val="24"/>
        </w:rPr>
        <w:t>)</w:t>
      </w:r>
      <w:r w:rsidR="00231863" w:rsidRPr="001E7D27">
        <w:rPr>
          <w:color w:val="000000" w:themeColor="text1"/>
          <w:sz w:val="24"/>
          <w:szCs w:val="24"/>
        </w:rPr>
        <w:t>,</w:t>
      </w:r>
      <w:r w:rsidR="00B71581">
        <w:rPr>
          <w:color w:val="000000" w:themeColor="text1"/>
          <w:sz w:val="24"/>
          <w:szCs w:val="24"/>
        </w:rPr>
        <w:t xml:space="preserve"> именуемым</w:t>
      </w:r>
      <w:r w:rsidR="004548B6" w:rsidRPr="001E7D27">
        <w:rPr>
          <w:color w:val="000000" w:themeColor="text1"/>
          <w:sz w:val="24"/>
          <w:szCs w:val="24"/>
        </w:rPr>
        <w:t xml:space="preserve"> в дальнейшем «</w:t>
      </w:r>
      <w:r w:rsidR="00EB1DC0" w:rsidRPr="001E7D27">
        <w:rPr>
          <w:color w:val="000000" w:themeColor="text1"/>
          <w:sz w:val="24"/>
          <w:szCs w:val="24"/>
        </w:rPr>
        <w:t>Общество</w:t>
      </w:r>
      <w:r w:rsidR="004548B6" w:rsidRPr="001E7D27">
        <w:rPr>
          <w:color w:val="000000" w:themeColor="text1"/>
          <w:sz w:val="24"/>
          <w:szCs w:val="24"/>
        </w:rPr>
        <w:t>»,</w:t>
      </w:r>
      <w:r w:rsidR="00231863" w:rsidRPr="001E7D27">
        <w:rPr>
          <w:color w:val="000000" w:themeColor="text1"/>
          <w:sz w:val="24"/>
          <w:szCs w:val="24"/>
        </w:rPr>
        <w:t xml:space="preserve"> </w:t>
      </w:r>
      <w:r w:rsidRPr="001E7D27">
        <w:rPr>
          <w:color w:val="000000" w:themeColor="text1"/>
          <w:sz w:val="24"/>
          <w:szCs w:val="24"/>
        </w:rPr>
        <w:t xml:space="preserve">с одной стороны, </w:t>
      </w:r>
      <w:r w:rsidR="00D75573" w:rsidRPr="001E7D27">
        <w:rPr>
          <w:color w:val="000000" w:themeColor="text1"/>
          <w:sz w:val="24"/>
          <w:szCs w:val="24"/>
        </w:rPr>
        <w:t xml:space="preserve">и </w:t>
      </w:r>
      <w:r w:rsidR="00447EBA" w:rsidRPr="001E7D27">
        <w:rPr>
          <w:color w:val="000000" w:themeColor="text1"/>
          <w:sz w:val="24"/>
          <w:szCs w:val="24"/>
        </w:rPr>
        <w:t xml:space="preserve">пользователем </w:t>
      </w:r>
      <w:r w:rsidRPr="001E7D27">
        <w:rPr>
          <w:color w:val="000000" w:themeColor="text1"/>
          <w:sz w:val="24"/>
          <w:szCs w:val="24"/>
        </w:rPr>
        <w:t>– лицом, заключившим с</w:t>
      </w:r>
      <w:r w:rsidR="00D75573" w:rsidRPr="001E7D27">
        <w:rPr>
          <w:color w:val="000000" w:themeColor="text1"/>
          <w:sz w:val="24"/>
          <w:szCs w:val="24"/>
        </w:rPr>
        <w:t xml:space="preserve"> </w:t>
      </w:r>
      <w:r w:rsidR="0059028F">
        <w:rPr>
          <w:color w:val="000000" w:themeColor="text1"/>
          <w:sz w:val="24"/>
          <w:szCs w:val="24"/>
        </w:rPr>
        <w:t>Обществом</w:t>
      </w:r>
      <w:r w:rsidRPr="001E7D27">
        <w:rPr>
          <w:color w:val="000000" w:themeColor="text1"/>
          <w:sz w:val="24"/>
          <w:szCs w:val="24"/>
        </w:rPr>
        <w:t xml:space="preserve"> договор </w:t>
      </w:r>
      <w:r w:rsidR="00EB1DC0" w:rsidRPr="001E7D27">
        <w:rPr>
          <w:color w:val="000000" w:themeColor="text1"/>
          <w:sz w:val="24"/>
          <w:szCs w:val="24"/>
        </w:rPr>
        <w:t>апробации</w:t>
      </w:r>
      <w:r w:rsidR="00231863" w:rsidRPr="001E7D27">
        <w:rPr>
          <w:color w:val="000000" w:themeColor="text1"/>
          <w:sz w:val="24"/>
          <w:szCs w:val="24"/>
        </w:rPr>
        <w:t xml:space="preserve">, </w:t>
      </w:r>
      <w:r w:rsidR="004548B6" w:rsidRPr="001E7D27">
        <w:rPr>
          <w:color w:val="000000" w:themeColor="text1"/>
          <w:sz w:val="24"/>
          <w:szCs w:val="24"/>
        </w:rPr>
        <w:t>именуем</w:t>
      </w:r>
      <w:r w:rsidR="00EB1DC0" w:rsidRPr="001E7D27">
        <w:rPr>
          <w:color w:val="000000" w:themeColor="text1"/>
          <w:sz w:val="24"/>
          <w:szCs w:val="24"/>
        </w:rPr>
        <w:t>ым</w:t>
      </w:r>
      <w:r w:rsidR="004548B6" w:rsidRPr="001E7D27">
        <w:rPr>
          <w:color w:val="000000" w:themeColor="text1"/>
          <w:sz w:val="24"/>
          <w:szCs w:val="24"/>
        </w:rPr>
        <w:t xml:space="preserve"> в дальнейшем «По</w:t>
      </w:r>
      <w:r w:rsidR="00EB1DC0" w:rsidRPr="001E7D27">
        <w:rPr>
          <w:color w:val="000000" w:themeColor="text1"/>
          <w:sz w:val="24"/>
          <w:szCs w:val="24"/>
        </w:rPr>
        <w:t>льзова</w:t>
      </w:r>
      <w:r w:rsidR="004548B6" w:rsidRPr="001E7D27">
        <w:rPr>
          <w:color w:val="000000" w:themeColor="text1"/>
          <w:sz w:val="24"/>
          <w:szCs w:val="24"/>
        </w:rPr>
        <w:t xml:space="preserve">тель», </w:t>
      </w:r>
      <w:r w:rsidRPr="001E7D27">
        <w:rPr>
          <w:color w:val="000000" w:themeColor="text1"/>
          <w:sz w:val="24"/>
          <w:szCs w:val="24"/>
        </w:rPr>
        <w:t>с другой стороны</w:t>
      </w:r>
      <w:r w:rsidR="00231863" w:rsidRPr="001E7D27">
        <w:rPr>
          <w:color w:val="000000" w:themeColor="text1"/>
          <w:sz w:val="24"/>
          <w:szCs w:val="24"/>
        </w:rPr>
        <w:t xml:space="preserve">, </w:t>
      </w:r>
      <w:r w:rsidR="007D390A" w:rsidRPr="001E7D27">
        <w:rPr>
          <w:color w:val="000000" w:themeColor="text1"/>
          <w:sz w:val="24"/>
          <w:szCs w:val="24"/>
        </w:rPr>
        <w:t>вместе и по отдельности именуемы</w:t>
      </w:r>
      <w:r w:rsidR="00231863" w:rsidRPr="001E7D27">
        <w:rPr>
          <w:color w:val="000000" w:themeColor="text1"/>
          <w:sz w:val="24"/>
          <w:szCs w:val="24"/>
        </w:rPr>
        <w:t>х</w:t>
      </w:r>
      <w:r w:rsidR="007D390A" w:rsidRPr="001E7D27">
        <w:rPr>
          <w:color w:val="000000" w:themeColor="text1"/>
          <w:sz w:val="24"/>
          <w:szCs w:val="24"/>
        </w:rPr>
        <w:t>, соответственно, «Стороны» и «Сторона»</w:t>
      </w:r>
      <w:r w:rsidRPr="001E7D27">
        <w:rPr>
          <w:color w:val="000000" w:themeColor="text1"/>
          <w:sz w:val="24"/>
          <w:szCs w:val="24"/>
        </w:rPr>
        <w:t>.</w:t>
      </w:r>
    </w:p>
    <w:p w14:paraId="241F52D0" w14:textId="4D2192B7" w:rsidR="00231863" w:rsidRPr="001E7D27" w:rsidRDefault="002D5D3C" w:rsidP="00792775">
      <w:pPr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 xml:space="preserve">Настоящие </w:t>
      </w:r>
      <w:r w:rsidR="0048476D" w:rsidRPr="001E7D27">
        <w:rPr>
          <w:color w:val="000000" w:themeColor="text1"/>
          <w:sz w:val="24"/>
          <w:szCs w:val="24"/>
        </w:rPr>
        <w:t>Общие условия</w:t>
      </w:r>
      <w:r w:rsidRPr="001E7D27">
        <w:rPr>
          <w:color w:val="000000" w:themeColor="text1"/>
          <w:sz w:val="24"/>
          <w:szCs w:val="24"/>
        </w:rPr>
        <w:t xml:space="preserve"> регулируют</w:t>
      </w:r>
      <w:r w:rsidR="007D390A" w:rsidRPr="001E7D27">
        <w:rPr>
          <w:color w:val="000000" w:themeColor="text1"/>
          <w:sz w:val="24"/>
          <w:szCs w:val="24"/>
        </w:rPr>
        <w:t xml:space="preserve"> </w:t>
      </w:r>
      <w:r w:rsidRPr="001E7D27">
        <w:rPr>
          <w:color w:val="000000" w:themeColor="text1"/>
          <w:sz w:val="24"/>
          <w:szCs w:val="24"/>
        </w:rPr>
        <w:t>отношения</w:t>
      </w:r>
      <w:r w:rsidR="007D390A" w:rsidRPr="001E7D27">
        <w:rPr>
          <w:color w:val="000000" w:themeColor="text1"/>
          <w:sz w:val="24"/>
          <w:szCs w:val="24"/>
        </w:rPr>
        <w:t xml:space="preserve"> Сторон</w:t>
      </w:r>
      <w:r w:rsidRPr="001E7D27">
        <w:rPr>
          <w:color w:val="000000" w:themeColor="text1"/>
          <w:sz w:val="24"/>
          <w:szCs w:val="24"/>
        </w:rPr>
        <w:t xml:space="preserve"> с момента заключения ими договора </w:t>
      </w:r>
      <w:r w:rsidR="00EB1DC0" w:rsidRPr="001E7D27">
        <w:rPr>
          <w:color w:val="000000" w:themeColor="text1"/>
          <w:sz w:val="24"/>
          <w:szCs w:val="24"/>
        </w:rPr>
        <w:t>апробации</w:t>
      </w:r>
      <w:r w:rsidRPr="001E7D27">
        <w:rPr>
          <w:color w:val="000000" w:themeColor="text1"/>
          <w:sz w:val="24"/>
          <w:szCs w:val="24"/>
        </w:rPr>
        <w:t xml:space="preserve"> </w:t>
      </w:r>
      <w:r w:rsidR="00A7221D" w:rsidRPr="001E7D27">
        <w:rPr>
          <w:color w:val="000000" w:themeColor="text1"/>
          <w:sz w:val="24"/>
          <w:szCs w:val="24"/>
        </w:rPr>
        <w:t xml:space="preserve">(далее по тексту «Договор») </w:t>
      </w:r>
      <w:r w:rsidRPr="001E7D27">
        <w:rPr>
          <w:color w:val="000000" w:themeColor="text1"/>
          <w:sz w:val="24"/>
          <w:szCs w:val="24"/>
        </w:rPr>
        <w:t xml:space="preserve">– </w:t>
      </w:r>
      <w:r w:rsidR="00A7221D" w:rsidRPr="001E7D27">
        <w:rPr>
          <w:color w:val="000000" w:themeColor="text1"/>
          <w:sz w:val="24"/>
          <w:szCs w:val="24"/>
        </w:rPr>
        <w:t xml:space="preserve">то есть </w:t>
      </w:r>
      <w:r w:rsidR="004A2E8E" w:rsidRPr="001E7D27">
        <w:rPr>
          <w:color w:val="000000" w:themeColor="text1"/>
          <w:sz w:val="24"/>
          <w:szCs w:val="24"/>
        </w:rPr>
        <w:t>договора</w:t>
      </w:r>
      <w:r w:rsidR="00231863" w:rsidRPr="001E7D27">
        <w:rPr>
          <w:color w:val="000000" w:themeColor="text1"/>
          <w:sz w:val="24"/>
          <w:szCs w:val="24"/>
        </w:rPr>
        <w:t>:</w:t>
      </w:r>
    </w:p>
    <w:p w14:paraId="13CE0857" w14:textId="65CB0005" w:rsidR="00EB1DC0" w:rsidRPr="001E7D27" w:rsidRDefault="00231863" w:rsidP="00B5583E">
      <w:pPr>
        <w:ind w:left="709"/>
        <w:jc w:val="both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 xml:space="preserve">1) в силу которого </w:t>
      </w:r>
      <w:r w:rsidR="00EB1DC0" w:rsidRPr="001E7D27">
        <w:rPr>
          <w:color w:val="000000" w:themeColor="text1"/>
          <w:sz w:val="24"/>
          <w:szCs w:val="24"/>
        </w:rPr>
        <w:t>Общество обязуется предоставить Пользователю имущество (далее по тексту - «Оборудование») во временное владение и пользование.</w:t>
      </w:r>
    </w:p>
    <w:p w14:paraId="0FD81FF9" w14:textId="6B69949A" w:rsidR="00231863" w:rsidRPr="001E7D27" w:rsidRDefault="00EB1DC0" w:rsidP="00B5583E">
      <w:pPr>
        <w:ind w:left="709"/>
        <w:jc w:val="both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>Оборудование предоставляется для апробации (тестирования) – исключительно в целях ознакомления с работой и функциями Оборудования, что осуществляется посредством использования Оборудования по его назначению, в том числе для проведения обследования пациентов;</w:t>
      </w:r>
    </w:p>
    <w:p w14:paraId="4C7F206D" w14:textId="61748869" w:rsidR="004548B6" w:rsidRPr="001E7D27" w:rsidRDefault="00231863" w:rsidP="00B5583E">
      <w:pPr>
        <w:ind w:left="709"/>
        <w:jc w:val="both"/>
        <w:rPr>
          <w:strike/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 xml:space="preserve">2) </w:t>
      </w:r>
      <w:r w:rsidR="002D5D3C" w:rsidRPr="001E7D27">
        <w:rPr>
          <w:color w:val="000000" w:themeColor="text1"/>
          <w:sz w:val="24"/>
          <w:szCs w:val="24"/>
        </w:rPr>
        <w:t>в которо</w:t>
      </w:r>
      <w:r w:rsidR="004A2E8E" w:rsidRPr="001E7D27">
        <w:rPr>
          <w:color w:val="000000" w:themeColor="text1"/>
          <w:sz w:val="24"/>
          <w:szCs w:val="24"/>
        </w:rPr>
        <w:t>м</w:t>
      </w:r>
      <w:r w:rsidR="002D5D3C" w:rsidRPr="001E7D27">
        <w:rPr>
          <w:color w:val="000000" w:themeColor="text1"/>
          <w:sz w:val="24"/>
          <w:szCs w:val="24"/>
        </w:rPr>
        <w:t xml:space="preserve"> опре</w:t>
      </w:r>
      <w:r w:rsidR="00EB1DC0" w:rsidRPr="001E7D27">
        <w:rPr>
          <w:color w:val="000000" w:themeColor="text1"/>
          <w:sz w:val="24"/>
          <w:szCs w:val="24"/>
        </w:rPr>
        <w:t xml:space="preserve">делён </w:t>
      </w:r>
      <w:r w:rsidR="00EB1DC0" w:rsidRPr="001E7D27">
        <w:rPr>
          <w:rFonts w:eastAsiaTheme="minorHAnsi"/>
          <w:color w:val="000000"/>
          <w:sz w:val="24"/>
          <w:szCs w:val="24"/>
        </w:rPr>
        <w:t>состав передаваемого Пользователю Оборудования (наименование и количество)</w:t>
      </w:r>
      <w:r w:rsidR="00B81549" w:rsidRPr="001E7D27">
        <w:rPr>
          <w:color w:val="000000" w:themeColor="text1"/>
          <w:sz w:val="24"/>
          <w:szCs w:val="24"/>
        </w:rPr>
        <w:t>,</w:t>
      </w:r>
      <w:r w:rsidR="00EB1DC0" w:rsidRPr="001E7D27">
        <w:rPr>
          <w:color w:val="000000" w:themeColor="text1"/>
          <w:sz w:val="24"/>
          <w:szCs w:val="24"/>
        </w:rPr>
        <w:t xml:space="preserve"> </w:t>
      </w:r>
      <w:r w:rsidR="00EB1DC0" w:rsidRPr="001E7D27">
        <w:rPr>
          <w:rFonts w:eastAsia="Arial Unicode MS"/>
          <w:sz w:val="24"/>
          <w:szCs w:val="24"/>
        </w:rPr>
        <w:t>срок, на который предоставляется Оборудование,</w:t>
      </w:r>
    </w:p>
    <w:p w14:paraId="41B91196" w14:textId="159A7A27" w:rsidR="004A66A6" w:rsidRPr="001E7D27" w:rsidRDefault="004548B6" w:rsidP="00B5583E">
      <w:pPr>
        <w:ind w:left="709"/>
        <w:jc w:val="both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 xml:space="preserve">3) </w:t>
      </w:r>
      <w:r w:rsidR="0069271D" w:rsidRPr="001E7D27">
        <w:rPr>
          <w:color w:val="000000" w:themeColor="text1"/>
          <w:sz w:val="24"/>
          <w:szCs w:val="24"/>
        </w:rPr>
        <w:t xml:space="preserve">и </w:t>
      </w:r>
      <w:r w:rsidR="004A2E8E" w:rsidRPr="001E7D27">
        <w:rPr>
          <w:color w:val="000000" w:themeColor="text1"/>
          <w:sz w:val="24"/>
          <w:szCs w:val="24"/>
        </w:rPr>
        <w:t>которым</w:t>
      </w:r>
      <w:r w:rsidR="00EB1DC0" w:rsidRPr="001E7D27">
        <w:rPr>
          <w:color w:val="000000" w:themeColor="text1"/>
          <w:sz w:val="24"/>
          <w:szCs w:val="24"/>
        </w:rPr>
        <w:t xml:space="preserve"> </w:t>
      </w:r>
      <w:r w:rsidR="0069271D" w:rsidRPr="001E7D27">
        <w:rPr>
          <w:color w:val="000000" w:themeColor="text1"/>
          <w:sz w:val="24"/>
          <w:szCs w:val="24"/>
        </w:rPr>
        <w:t xml:space="preserve">прямо предусмотрено, что к отношениям </w:t>
      </w:r>
      <w:r w:rsidRPr="001E7D27">
        <w:rPr>
          <w:color w:val="000000" w:themeColor="text1"/>
          <w:sz w:val="24"/>
          <w:szCs w:val="24"/>
        </w:rPr>
        <w:t xml:space="preserve">Сторон </w:t>
      </w:r>
      <w:r w:rsidR="0069271D" w:rsidRPr="001E7D27">
        <w:rPr>
          <w:color w:val="000000" w:themeColor="text1"/>
          <w:sz w:val="24"/>
          <w:szCs w:val="24"/>
        </w:rPr>
        <w:t>применяются настоящие Общие условия.</w:t>
      </w:r>
    </w:p>
    <w:p w14:paraId="22DE2B32" w14:textId="09F6EE99" w:rsidR="00124B6E" w:rsidRPr="001E7D27" w:rsidRDefault="00124B6E" w:rsidP="0079277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2. У</w:t>
      </w:r>
      <w:r w:rsidR="009D1FD0" w:rsidRPr="001E7D27">
        <w:rPr>
          <w:b/>
          <w:color w:val="000000" w:themeColor="text1"/>
          <w:sz w:val="24"/>
          <w:szCs w:val="24"/>
        </w:rPr>
        <w:t xml:space="preserve">словия </w:t>
      </w:r>
      <w:r w:rsidR="00EB1DC0" w:rsidRPr="001E7D27">
        <w:rPr>
          <w:b/>
          <w:color w:val="000000" w:themeColor="text1"/>
          <w:sz w:val="24"/>
          <w:szCs w:val="24"/>
        </w:rPr>
        <w:t>апробации</w:t>
      </w:r>
    </w:p>
    <w:p w14:paraId="5FD3FB98" w14:textId="6EF847F8" w:rsidR="00B00827" w:rsidRPr="001E7D27" w:rsidRDefault="00EF1F87" w:rsidP="00B008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2.</w:t>
      </w:r>
      <w:r w:rsidR="00B00827" w:rsidRPr="001E7D27">
        <w:rPr>
          <w:b/>
          <w:color w:val="000000" w:themeColor="text1"/>
          <w:sz w:val="24"/>
          <w:szCs w:val="24"/>
        </w:rPr>
        <w:t xml:space="preserve">1. </w:t>
      </w:r>
      <w:r w:rsidR="00B00827" w:rsidRPr="001E7D27">
        <w:rPr>
          <w:color w:val="000000" w:themeColor="text1"/>
          <w:sz w:val="24"/>
          <w:szCs w:val="24"/>
        </w:rPr>
        <w:t>В течение десяти дней после завершения апробации Пользователь представляет Обществу отзыв, содержащий его мнение о фактической функциональности и возможностях Оборудования, удобстве работы с ним и иную информацию, которую Пользователь считает необходимой или которую дополнительно запросило Общество.</w:t>
      </w:r>
    </w:p>
    <w:p w14:paraId="6267D321" w14:textId="4E4FE1B5" w:rsidR="00B00827" w:rsidRPr="001E7D27" w:rsidRDefault="00EF1F87" w:rsidP="00B00827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2</w:t>
      </w:r>
      <w:r w:rsidR="00B00827" w:rsidRPr="001E7D27">
        <w:rPr>
          <w:b/>
          <w:color w:val="000000" w:themeColor="text1"/>
          <w:sz w:val="24"/>
          <w:szCs w:val="24"/>
        </w:rPr>
        <w:t>.</w:t>
      </w:r>
      <w:r w:rsidRPr="001E7D27">
        <w:rPr>
          <w:b/>
          <w:color w:val="000000" w:themeColor="text1"/>
          <w:sz w:val="24"/>
          <w:szCs w:val="24"/>
        </w:rPr>
        <w:t>2</w:t>
      </w:r>
      <w:r w:rsidR="00B00827" w:rsidRPr="001E7D27">
        <w:rPr>
          <w:b/>
          <w:color w:val="000000" w:themeColor="text1"/>
          <w:sz w:val="24"/>
          <w:szCs w:val="24"/>
        </w:rPr>
        <w:t>.</w:t>
      </w:r>
      <w:r w:rsidR="00B00827" w:rsidRPr="001E7D27">
        <w:rPr>
          <w:color w:val="000000" w:themeColor="text1"/>
          <w:sz w:val="24"/>
          <w:szCs w:val="24"/>
        </w:rPr>
        <w:t xml:space="preserve"> Экономическая цель Договора:</w:t>
      </w:r>
    </w:p>
    <w:p w14:paraId="441B7BD2" w14:textId="77777777" w:rsidR="00B00827" w:rsidRPr="001E7D27" w:rsidRDefault="00B00827" w:rsidP="00B00827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>- для Общества: повышение спроса на реализуемый им товар (Оборудование либо однородный и/или идентичный ему товар); получение вышеуказанной информации о работе Оборудования;</w:t>
      </w:r>
    </w:p>
    <w:p w14:paraId="6D69F12A" w14:textId="77777777" w:rsidR="00B00827" w:rsidRPr="001E7D27" w:rsidRDefault="00B00827" w:rsidP="00B00827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>- для Пользователя: формирование/уточнение потребности в Оборудовании либо однородном и/или идентичном ему товаре; сопутствующее этому извлечение полезных Свойств Оборудования за счёт Общества.</w:t>
      </w:r>
    </w:p>
    <w:p w14:paraId="1455DC36" w14:textId="6992B983" w:rsidR="00B00827" w:rsidRPr="001E7D27" w:rsidRDefault="00B00827" w:rsidP="00B00827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>Договор является возмездным ввиду наличия вышеназванных встречных предоставлений; Стороны, при этом, исходят из того, что эти предоставления эквивалентны.</w:t>
      </w:r>
    </w:p>
    <w:p w14:paraId="05D82DEE" w14:textId="0AF643F5" w:rsidR="00B00827" w:rsidRPr="001E7D27" w:rsidRDefault="00EF1F87" w:rsidP="00B008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2.3</w:t>
      </w:r>
      <w:r w:rsidR="00B00827" w:rsidRPr="001E7D27">
        <w:rPr>
          <w:b/>
          <w:color w:val="000000" w:themeColor="text1"/>
          <w:sz w:val="24"/>
          <w:szCs w:val="24"/>
        </w:rPr>
        <w:t xml:space="preserve">. </w:t>
      </w:r>
      <w:r w:rsidR="00B00827" w:rsidRPr="001E7D27">
        <w:rPr>
          <w:color w:val="000000" w:themeColor="text1"/>
          <w:sz w:val="24"/>
          <w:szCs w:val="24"/>
        </w:rPr>
        <w:t>Одновременно с передачей Оборудования Общество передаёт относящиеся к нему документы (копию декларации о соответствии, инструкцию по эксплуатации).</w:t>
      </w:r>
    </w:p>
    <w:p w14:paraId="5166B9EF" w14:textId="77777777" w:rsidR="00B00827" w:rsidRPr="001E7D27" w:rsidRDefault="00B00827" w:rsidP="00B0082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3. Срок. Передача Оборудования</w:t>
      </w:r>
    </w:p>
    <w:p w14:paraId="6CF7E1AF" w14:textId="132AD114" w:rsidR="00B00827" w:rsidRPr="001E7D27" w:rsidRDefault="00B00827" w:rsidP="00B008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3.1.</w:t>
      </w:r>
      <w:r w:rsidRPr="001E7D27">
        <w:rPr>
          <w:color w:val="000000" w:themeColor="text1"/>
          <w:sz w:val="24"/>
          <w:szCs w:val="24"/>
        </w:rPr>
        <w:t xml:space="preserve"> Срок, на который предоставляется Оборудование, определяется Сторонами в </w:t>
      </w:r>
      <w:r w:rsidR="00EF1F87" w:rsidRPr="001E7D27">
        <w:rPr>
          <w:color w:val="000000" w:themeColor="text1"/>
          <w:sz w:val="24"/>
          <w:szCs w:val="24"/>
        </w:rPr>
        <w:t>Договоре</w:t>
      </w:r>
      <w:r w:rsidRPr="001E7D27">
        <w:rPr>
          <w:color w:val="000000" w:themeColor="text1"/>
          <w:sz w:val="24"/>
          <w:szCs w:val="24"/>
        </w:rPr>
        <w:t>.</w:t>
      </w:r>
    </w:p>
    <w:p w14:paraId="7C99EAEF" w14:textId="367103EF" w:rsidR="00B00827" w:rsidRPr="001E7D27" w:rsidRDefault="00B00827" w:rsidP="00B008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3.2.</w:t>
      </w:r>
      <w:r w:rsidRPr="001E7D27">
        <w:rPr>
          <w:color w:val="000000" w:themeColor="text1"/>
          <w:sz w:val="24"/>
          <w:szCs w:val="24"/>
        </w:rPr>
        <w:t xml:space="preserve"> Первым днём указанного в п. 3.1. </w:t>
      </w:r>
      <w:r w:rsidR="005809F8" w:rsidRPr="001E7D27">
        <w:rPr>
          <w:color w:val="000000" w:themeColor="text1"/>
          <w:sz w:val="24"/>
          <w:szCs w:val="24"/>
        </w:rPr>
        <w:t>Общих условий</w:t>
      </w:r>
      <w:r w:rsidRPr="001E7D27">
        <w:rPr>
          <w:color w:val="000000" w:themeColor="text1"/>
          <w:sz w:val="24"/>
          <w:szCs w:val="24"/>
        </w:rPr>
        <w:t xml:space="preserve"> срока считается дата акта приёма-передач</w:t>
      </w:r>
      <w:r w:rsidR="00ED1756">
        <w:rPr>
          <w:color w:val="000000" w:themeColor="text1"/>
          <w:sz w:val="24"/>
          <w:szCs w:val="24"/>
        </w:rPr>
        <w:t>и</w:t>
      </w:r>
      <w:r w:rsidRPr="001E7D27">
        <w:rPr>
          <w:color w:val="000000" w:themeColor="text1"/>
          <w:sz w:val="24"/>
          <w:szCs w:val="24"/>
        </w:rPr>
        <w:t xml:space="preserve"> либо, если </w:t>
      </w:r>
      <w:r w:rsidR="005809F8" w:rsidRPr="001E7D27">
        <w:rPr>
          <w:color w:val="000000" w:themeColor="text1"/>
          <w:sz w:val="24"/>
          <w:szCs w:val="24"/>
        </w:rPr>
        <w:t>Договором</w:t>
      </w:r>
      <w:r w:rsidRPr="001E7D27">
        <w:rPr>
          <w:color w:val="000000" w:themeColor="text1"/>
          <w:sz w:val="24"/>
          <w:szCs w:val="24"/>
        </w:rPr>
        <w:t xml:space="preserve"> предусмотрено, что вскрытие упаковки Оборудования осуществляется в присутствии представителя Общества, - день получения Оборудования (пп. «А» п. 3.7. </w:t>
      </w:r>
      <w:r w:rsidR="005809F8" w:rsidRPr="001E7D27">
        <w:rPr>
          <w:color w:val="000000" w:themeColor="text1"/>
          <w:sz w:val="24"/>
          <w:szCs w:val="24"/>
        </w:rPr>
        <w:t>Общих условий</w:t>
      </w:r>
      <w:r w:rsidRPr="001E7D27">
        <w:rPr>
          <w:color w:val="000000" w:themeColor="text1"/>
          <w:sz w:val="24"/>
          <w:szCs w:val="24"/>
        </w:rPr>
        <w:t>).</w:t>
      </w:r>
    </w:p>
    <w:p w14:paraId="37D6D679" w14:textId="2EAB0286" w:rsidR="00B00827" w:rsidRPr="001E7D27" w:rsidRDefault="00B00827" w:rsidP="00B008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3.3.</w:t>
      </w:r>
      <w:r w:rsidRPr="001E7D27">
        <w:rPr>
          <w:color w:val="000000" w:themeColor="text1"/>
          <w:sz w:val="24"/>
          <w:szCs w:val="24"/>
        </w:rPr>
        <w:t xml:space="preserve"> Место передачи Оборудования Пользователю определяется Сторонами в </w:t>
      </w:r>
      <w:r w:rsidR="00F456F4" w:rsidRPr="001E7D27">
        <w:rPr>
          <w:color w:val="000000" w:themeColor="text1"/>
          <w:sz w:val="24"/>
          <w:szCs w:val="24"/>
        </w:rPr>
        <w:t>Договоре</w:t>
      </w:r>
      <w:r w:rsidRPr="001E7D27">
        <w:rPr>
          <w:color w:val="000000" w:themeColor="text1"/>
          <w:sz w:val="24"/>
          <w:szCs w:val="24"/>
        </w:rPr>
        <w:t>.</w:t>
      </w:r>
    </w:p>
    <w:p w14:paraId="47EEBF57" w14:textId="3B3B32B9" w:rsidR="00B00827" w:rsidRPr="001E7D27" w:rsidRDefault="00B00827" w:rsidP="00B008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3.4.</w:t>
      </w:r>
      <w:r w:rsidRPr="001E7D27">
        <w:rPr>
          <w:color w:val="000000" w:themeColor="text1"/>
          <w:sz w:val="24"/>
          <w:szCs w:val="24"/>
        </w:rPr>
        <w:t xml:space="preserve"> Место передачи (возврата) Оборудования Обществу: место, указанное в п. 3.3. </w:t>
      </w:r>
      <w:r w:rsidR="00F456F4" w:rsidRPr="001E7D27">
        <w:rPr>
          <w:color w:val="000000" w:themeColor="text1"/>
          <w:sz w:val="24"/>
          <w:szCs w:val="24"/>
        </w:rPr>
        <w:t>Общих условий</w:t>
      </w:r>
      <w:r w:rsidRPr="001E7D27">
        <w:rPr>
          <w:color w:val="000000" w:themeColor="text1"/>
          <w:sz w:val="24"/>
          <w:szCs w:val="24"/>
        </w:rPr>
        <w:t>.</w:t>
      </w:r>
    </w:p>
    <w:p w14:paraId="2D2F4F36" w14:textId="43AD69F5" w:rsidR="00B00827" w:rsidRPr="001E7D27" w:rsidRDefault="00B00827" w:rsidP="00B00827">
      <w:pPr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3.5.</w:t>
      </w:r>
      <w:r w:rsidRPr="001E7D27">
        <w:rPr>
          <w:color w:val="000000" w:themeColor="text1"/>
          <w:sz w:val="24"/>
          <w:szCs w:val="24"/>
        </w:rPr>
        <w:t xml:space="preserve"> По истечению указанного в п. 3.1. </w:t>
      </w:r>
      <w:r w:rsidR="00F456F4" w:rsidRPr="001E7D27">
        <w:rPr>
          <w:color w:val="000000" w:themeColor="text1"/>
          <w:sz w:val="24"/>
          <w:szCs w:val="24"/>
        </w:rPr>
        <w:t>Общих условий</w:t>
      </w:r>
      <w:r w:rsidRPr="001E7D27">
        <w:rPr>
          <w:color w:val="000000" w:themeColor="text1"/>
          <w:sz w:val="24"/>
          <w:szCs w:val="24"/>
        </w:rPr>
        <w:t xml:space="preserve"> срока, равно и в ином случае прекращени</w:t>
      </w:r>
      <w:r w:rsidR="003C6613">
        <w:rPr>
          <w:color w:val="000000" w:themeColor="text1"/>
          <w:sz w:val="24"/>
          <w:szCs w:val="24"/>
        </w:rPr>
        <w:t>я</w:t>
      </w:r>
      <w:r w:rsidRPr="001E7D27">
        <w:rPr>
          <w:color w:val="000000" w:themeColor="text1"/>
          <w:sz w:val="24"/>
          <w:szCs w:val="24"/>
        </w:rPr>
        <w:t xml:space="preserve"> права использования Оборудования (в том числе при досрочном прекращении </w:t>
      </w:r>
      <w:r w:rsidRPr="001E7D27">
        <w:rPr>
          <w:color w:val="000000" w:themeColor="text1"/>
          <w:sz w:val="24"/>
          <w:szCs w:val="24"/>
        </w:rPr>
        <w:lastRenderedPageBreak/>
        <w:t>Договора), Пользователь обязан возвратить Оборудование Обществу не позднее, чем в 17 часов 00 минут местного времени последнего дня срока.</w:t>
      </w:r>
    </w:p>
    <w:p w14:paraId="0AFEA5F5" w14:textId="77777777" w:rsidR="00B00827" w:rsidRPr="001E7D27" w:rsidRDefault="00B00827" w:rsidP="00B00827">
      <w:pPr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>Обязанность Пользователя возвратить Оборудование считается исполненной в момент его предоставления к вышеуказанному времени в распоряжение Общества (по правилам абз. 3 п. 1 ст. 458 Гражданского кодекса Российской Федерации). Общество забирает Оборудование в течение пяти рабочих дней.</w:t>
      </w:r>
    </w:p>
    <w:p w14:paraId="66316B96" w14:textId="77777777" w:rsidR="00B00827" w:rsidRPr="001E7D27" w:rsidRDefault="00B00827" w:rsidP="00B008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 xml:space="preserve">3.6. </w:t>
      </w:r>
      <w:r w:rsidRPr="001E7D27">
        <w:rPr>
          <w:color w:val="000000" w:themeColor="text1"/>
          <w:sz w:val="24"/>
          <w:szCs w:val="24"/>
        </w:rPr>
        <w:t>Доставку Оборудования, разгрузку/погрузку (для его передачи, равно и при его возврате) организует Общество, за свой счёт.</w:t>
      </w:r>
    </w:p>
    <w:p w14:paraId="10F9538E" w14:textId="77777777" w:rsidR="00B00827" w:rsidRPr="001E7D27" w:rsidRDefault="00B00827" w:rsidP="00B008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3.7.</w:t>
      </w:r>
      <w:r w:rsidRPr="001E7D27">
        <w:rPr>
          <w:color w:val="000000" w:themeColor="text1"/>
          <w:sz w:val="24"/>
          <w:szCs w:val="24"/>
        </w:rPr>
        <w:t xml:space="preserve"> Приём-передача Оборудования оформляется актом.</w:t>
      </w:r>
    </w:p>
    <w:p w14:paraId="48071DF1" w14:textId="337B2353" w:rsidR="00B00827" w:rsidRPr="001E7D27" w:rsidRDefault="00B00827" w:rsidP="00B008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 xml:space="preserve">Если </w:t>
      </w:r>
      <w:r w:rsidR="00F456F4" w:rsidRPr="001E7D27">
        <w:rPr>
          <w:color w:val="000000" w:themeColor="text1"/>
          <w:sz w:val="24"/>
          <w:szCs w:val="24"/>
        </w:rPr>
        <w:t>Договором</w:t>
      </w:r>
      <w:r w:rsidRPr="001E7D27">
        <w:rPr>
          <w:color w:val="000000" w:themeColor="text1"/>
          <w:sz w:val="24"/>
          <w:szCs w:val="24"/>
        </w:rPr>
        <w:t xml:space="preserve"> предусмотрено, что вскрытие упаковки Оборудования осуществляется Пользователем в присутствии представителя Общества, то приём-передача Оборудования Пользователю оформляется:</w:t>
      </w:r>
    </w:p>
    <w:p w14:paraId="54147899" w14:textId="77777777" w:rsidR="00B00827" w:rsidRPr="001E7D27" w:rsidRDefault="00B00827" w:rsidP="00B00827">
      <w:pPr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А)</w:t>
      </w:r>
      <w:r w:rsidRPr="001E7D27">
        <w:rPr>
          <w:color w:val="000000" w:themeColor="text1"/>
          <w:sz w:val="24"/>
          <w:szCs w:val="24"/>
        </w:rPr>
        <w:t xml:space="preserve"> в день получения (от транспортной организации или непосредственно от Общества), после проверки Пользователем соответствия сведениям, указанным в транспортных и сопроводительных документах, отсутствия внешних повреждений упаковки, количества по внешнему виду упаковки, - подписанием транспортных и сопроводительных документов;</w:t>
      </w:r>
    </w:p>
    <w:p w14:paraId="30635B73" w14:textId="223FEA2B" w:rsidR="00B00827" w:rsidRPr="001E7D27" w:rsidRDefault="00B00827" w:rsidP="00B00827">
      <w:pPr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 xml:space="preserve">Б) </w:t>
      </w:r>
      <w:r w:rsidRPr="001E7D27">
        <w:rPr>
          <w:color w:val="000000" w:themeColor="text1"/>
          <w:sz w:val="24"/>
          <w:szCs w:val="24"/>
        </w:rPr>
        <w:t>после</w:t>
      </w:r>
      <w:r w:rsidRPr="001E7D27">
        <w:rPr>
          <w:b/>
          <w:color w:val="000000" w:themeColor="text1"/>
          <w:sz w:val="24"/>
          <w:szCs w:val="24"/>
        </w:rPr>
        <w:t xml:space="preserve"> </w:t>
      </w:r>
      <w:r w:rsidRPr="001E7D27">
        <w:rPr>
          <w:color w:val="000000" w:themeColor="text1"/>
          <w:sz w:val="24"/>
          <w:szCs w:val="24"/>
        </w:rPr>
        <w:t>прибытия представителя Общества, в день осуществления соответствующий действий (</w:t>
      </w:r>
      <w:r w:rsidRPr="001E7D27">
        <w:rPr>
          <w:bCs/>
          <w:color w:val="000000" w:themeColor="text1"/>
          <w:sz w:val="24"/>
          <w:szCs w:val="24"/>
        </w:rPr>
        <w:t>вскрытия упаковки Оборудования и (или) ввода в эксплуатацию Оборудования</w:t>
      </w:r>
      <w:r w:rsidRPr="001E7D27">
        <w:rPr>
          <w:color w:val="000000" w:themeColor="text1"/>
          <w:sz w:val="24"/>
          <w:szCs w:val="24"/>
        </w:rPr>
        <w:t>), - подписанием акта приёма-передач</w:t>
      </w:r>
      <w:r w:rsidR="00F456F4" w:rsidRPr="001E7D27">
        <w:rPr>
          <w:color w:val="000000" w:themeColor="text1"/>
          <w:sz w:val="24"/>
          <w:szCs w:val="24"/>
        </w:rPr>
        <w:t>и</w:t>
      </w:r>
      <w:r w:rsidRPr="001E7D27">
        <w:rPr>
          <w:color w:val="000000" w:themeColor="text1"/>
          <w:sz w:val="24"/>
          <w:szCs w:val="24"/>
        </w:rPr>
        <w:t>.</w:t>
      </w:r>
    </w:p>
    <w:p w14:paraId="2A4D4878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Использование Оборудования</w:t>
      </w:r>
    </w:p>
    <w:p w14:paraId="71E1DDF6" w14:textId="77777777" w:rsidR="00B00827" w:rsidRPr="001E7D27" w:rsidRDefault="00B00827" w:rsidP="00B00827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 xml:space="preserve">4.1. </w:t>
      </w:r>
      <w:r w:rsidRPr="001E7D27">
        <w:rPr>
          <w:color w:val="000000" w:themeColor="text1"/>
          <w:sz w:val="24"/>
          <w:szCs w:val="24"/>
        </w:rPr>
        <w:t>Пользователь обязан:</w:t>
      </w:r>
    </w:p>
    <w:p w14:paraId="010D1351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Оборудование по назначению, в соответствии с инструкцией/правилами его эксплуатации;</w:t>
      </w:r>
    </w:p>
    <w:p w14:paraId="6DAAC218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поддерживать Оборудование в исправном состоянии, в чистоте и порядке, нести расходы на его содержание;</w:t>
      </w:r>
    </w:p>
    <w:p w14:paraId="4AE51159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- за свой счёт организовать и обеспечить условия работы Оборудования, в том числе: площадку для установки, электроснабжение (имеющее соответствующие параметры, с применением блока бесперебойного питания), а так же (если предусмотрено): подачу воды/водоотведение, защиту имущества от излучения Оборудования;</w:t>
      </w:r>
    </w:p>
    <w:p w14:paraId="50D767A9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обеспечить допуск к эксплуатации Оборудования исключительно того персонала, который имеет соответствующие компетенцию и состояние здоровья.</w:t>
      </w:r>
    </w:p>
    <w:p w14:paraId="72B0A08C" w14:textId="25FA886F" w:rsidR="00B00827" w:rsidRPr="001E7D27" w:rsidRDefault="00B00827" w:rsidP="00B008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4.2.</w:t>
      </w:r>
      <w:r w:rsidRPr="001E7D27">
        <w:rPr>
          <w:color w:val="000000" w:themeColor="text1"/>
          <w:sz w:val="24"/>
          <w:szCs w:val="24"/>
        </w:rPr>
        <w:t xml:space="preserve"> Пользователь не вправе распоряжаться Оборудованием, в том числе отчуждать его, передавать в пользование третьим лицам, </w:t>
      </w:r>
      <w:r w:rsidR="008414E2" w:rsidRPr="001E7D27">
        <w:rPr>
          <w:color w:val="000000" w:themeColor="text1"/>
          <w:sz w:val="24"/>
          <w:szCs w:val="24"/>
        </w:rPr>
        <w:t xml:space="preserve">а также не вправе </w:t>
      </w:r>
      <w:r w:rsidRPr="001E7D27">
        <w:rPr>
          <w:color w:val="000000" w:themeColor="text1"/>
          <w:sz w:val="24"/>
          <w:szCs w:val="24"/>
        </w:rPr>
        <w:t>разбирать, ремонтировать Оборудование, вносить изменения в него, изменять, удалять его программное обеспечение, наклеивать/наносить на Оборудование или документацию указатели, знаки, отметки, пометки (равно как и удалять те, что нанесены производителем/Обществом).</w:t>
      </w:r>
    </w:p>
    <w:p w14:paraId="7D0C191C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4.3. 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Пользователь обеспечивает Обществу, равно и иному лицу, имеющему на то законные основания (представителю Общества и/или организации-производителя Оборудования и т.п.), доступ к Оборудованию, к связанным с ним коммуникациям и точкам подключения, для возможности контроля за надлежащим исполнением обязательств, за правильностью эксплуатации Оборудования, для его осмотра, диагностики, сервисного обслуживания и ремонта.</w:t>
      </w:r>
    </w:p>
    <w:p w14:paraId="542C49EC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Ответственность</w:t>
      </w:r>
    </w:p>
    <w:p w14:paraId="421CBB3A" w14:textId="4ECCAC4F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5.1. 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Пользователь обязан обеспечить сохранность Оборудования. Риск случайной гибели (утраты) или случайного повреждения Оборудования несёт Пользователь – 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получения Пользователем Оборудования, либо, если это предусмотрено </w:t>
      </w:r>
      <w:r w:rsidR="00F456F4"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, с момента его ввода в эксплуатацию представителем Общества, и до момента возврата Обществу.</w:t>
      </w:r>
    </w:p>
    <w:p w14:paraId="63476766" w14:textId="69111103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5.2. 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прекращении права использования Оборудования (п. 3.5. </w:t>
      </w:r>
      <w:r w:rsidR="00F456F4"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Общих условий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) Пользователь обязан вернуть Оборудование (включая принадлежности, документы и упаковку) Обществу в том состоянии, в котором он его получил, с учётом нормального износа.</w:t>
      </w:r>
    </w:p>
    <w:p w14:paraId="4556B143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неисполнения этой обязанности за каждый день просрочки начисляется пеня в размере 0,05% (Ноль целых пять сотых процента) от стоимости Оборудования. Если, при этом, 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просрочка составила более десяти рабочих дней – это квалифицируется как невозможность исполнения обязанности по возврату (в этом случае Общество может требовать от Пользователя полного возмещения причиненных убытков).</w:t>
      </w:r>
    </w:p>
    <w:p w14:paraId="29DB1ED3" w14:textId="11F2347A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5.3. 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неисполнения обязательств, предусмотренных п.п. 4.1. – 4.3. </w:t>
      </w:r>
      <w:r w:rsidR="008414E2"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Общих условий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, Пользователь обязан уплатить Обществу штраф в размере пять процентов от стоимости Оборудования.</w:t>
      </w:r>
    </w:p>
    <w:p w14:paraId="563A4311" w14:textId="226B5E3B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5.4. 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расчёта размера неустойки или убытков применяется стоимость Оборудования, указанная в </w:t>
      </w:r>
      <w:r w:rsidR="00650200"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2BC8C8" w14:textId="77777777" w:rsidR="00B00827" w:rsidRPr="001E7D27" w:rsidRDefault="00B00827" w:rsidP="00B00827">
      <w:pPr>
        <w:ind w:firstLine="709"/>
        <w:jc w:val="both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>Пеня продолжает начисляться до момента возмещения убытков. Убытки могут быть взысканы в полной сумме сверх неустойки.</w:t>
      </w:r>
    </w:p>
    <w:p w14:paraId="6EC25FD1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5.5.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обнаружении признаков неисправности, аварийного состояния, повреждения, утраты Оборудования и/или угрозы таковых, Пользователь обязан незамедлительно сообщить об этом Обществу.</w:t>
      </w:r>
    </w:p>
    <w:p w14:paraId="31E2D9DA" w14:textId="77777777" w:rsidR="00B00827" w:rsidRPr="001E7D27" w:rsidRDefault="00B00827" w:rsidP="00B00827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>5.6.</w:t>
      </w:r>
      <w:r w:rsidRPr="001E7D27">
        <w:rPr>
          <w:color w:val="000000" w:themeColor="text1"/>
          <w:sz w:val="24"/>
          <w:szCs w:val="24"/>
        </w:rPr>
        <w:t xml:space="preserve"> Если в период использования Оборудования будет обнаружен существенный недостаток Оборудования (неустраним / не может быть устранён без несоразмерных расходов или затрат времени и т.п.), являющийся производственным дефектом, то Договор подлежит досрочному прекращению; Общество не несёт ответственность за это, в частности, не обязано предоставить Пользователю однородный или идентичный Оборудованию товар.</w:t>
      </w:r>
    </w:p>
    <w:p w14:paraId="66CC3CA9" w14:textId="3FE84B5B" w:rsidR="00B00827" w:rsidRPr="001E7D27" w:rsidRDefault="00B00827" w:rsidP="00B00827">
      <w:pPr>
        <w:pStyle w:val="ad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1E7D27">
        <w:rPr>
          <w:b/>
          <w:color w:val="000000" w:themeColor="text1"/>
          <w:sz w:val="24"/>
          <w:szCs w:val="24"/>
        </w:rPr>
        <w:t xml:space="preserve">5.7. </w:t>
      </w:r>
      <w:r w:rsidRPr="001E7D27">
        <w:rPr>
          <w:bCs/>
          <w:color w:val="000000" w:themeColor="text1"/>
          <w:sz w:val="24"/>
          <w:szCs w:val="24"/>
        </w:rPr>
        <w:t>Вскрытие упаковки и (или) действия по вводу в эксплуатацию Оборудования производ</w:t>
      </w:r>
      <w:r w:rsidR="00C81789">
        <w:rPr>
          <w:bCs/>
          <w:color w:val="000000" w:themeColor="text1"/>
          <w:sz w:val="24"/>
          <w:szCs w:val="24"/>
        </w:rPr>
        <w:t>я</w:t>
      </w:r>
      <w:r w:rsidRPr="001E7D27">
        <w:rPr>
          <w:bCs/>
          <w:color w:val="000000" w:themeColor="text1"/>
          <w:sz w:val="24"/>
          <w:szCs w:val="24"/>
        </w:rPr>
        <w:t>тся только представителем Общества (либо в при</w:t>
      </w:r>
      <w:r w:rsidR="000A0606">
        <w:rPr>
          <w:bCs/>
          <w:color w:val="000000" w:themeColor="text1"/>
          <w:sz w:val="24"/>
          <w:szCs w:val="24"/>
        </w:rPr>
        <w:t xml:space="preserve">сутствии такого представителя) - </w:t>
      </w:r>
      <w:r w:rsidRPr="001E7D27">
        <w:rPr>
          <w:bCs/>
          <w:color w:val="000000" w:themeColor="text1"/>
          <w:sz w:val="24"/>
          <w:szCs w:val="24"/>
        </w:rPr>
        <w:t xml:space="preserve">если </w:t>
      </w:r>
      <w:r w:rsidR="00650200" w:rsidRPr="001E7D27">
        <w:rPr>
          <w:bCs/>
          <w:color w:val="000000" w:themeColor="text1"/>
          <w:sz w:val="24"/>
          <w:szCs w:val="24"/>
        </w:rPr>
        <w:t>Договором</w:t>
      </w:r>
      <w:r w:rsidR="000A0606" w:rsidRPr="000A0606">
        <w:rPr>
          <w:bCs/>
          <w:color w:val="000000" w:themeColor="text1"/>
          <w:sz w:val="24"/>
          <w:szCs w:val="24"/>
        </w:rPr>
        <w:t xml:space="preserve"> </w:t>
      </w:r>
      <w:r w:rsidR="000A0606" w:rsidRPr="001E7D27">
        <w:rPr>
          <w:bCs/>
          <w:color w:val="000000" w:themeColor="text1"/>
          <w:sz w:val="24"/>
          <w:szCs w:val="24"/>
        </w:rPr>
        <w:t>предусмотрено</w:t>
      </w:r>
      <w:r w:rsidR="000A0606">
        <w:rPr>
          <w:bCs/>
          <w:color w:val="000000" w:themeColor="text1"/>
          <w:sz w:val="24"/>
          <w:szCs w:val="24"/>
        </w:rPr>
        <w:t xml:space="preserve">, что совершение этих действий обеспечивает Общество. </w:t>
      </w:r>
      <w:r w:rsidR="000A0606" w:rsidRPr="00B81549">
        <w:rPr>
          <w:bCs/>
          <w:color w:val="000000" w:themeColor="text1"/>
          <w:sz w:val="24"/>
          <w:szCs w:val="24"/>
        </w:rPr>
        <w:t xml:space="preserve">При нарушении этого правила, </w:t>
      </w:r>
      <w:r w:rsidR="000A0606">
        <w:rPr>
          <w:bCs/>
          <w:color w:val="000000" w:themeColor="text1"/>
          <w:sz w:val="24"/>
          <w:szCs w:val="24"/>
        </w:rPr>
        <w:t>Пользователь</w:t>
      </w:r>
      <w:r w:rsidR="000A0606" w:rsidRPr="00B81549">
        <w:rPr>
          <w:bCs/>
          <w:color w:val="000000" w:themeColor="text1"/>
          <w:sz w:val="24"/>
          <w:szCs w:val="24"/>
        </w:rPr>
        <w:t xml:space="preserve"> считается принявшим </w:t>
      </w:r>
      <w:r w:rsidR="000A0606">
        <w:rPr>
          <w:bCs/>
          <w:color w:val="000000" w:themeColor="text1"/>
          <w:sz w:val="24"/>
          <w:szCs w:val="24"/>
        </w:rPr>
        <w:t>Оборудование</w:t>
      </w:r>
      <w:r w:rsidR="000A0606" w:rsidRPr="00B81549">
        <w:rPr>
          <w:bCs/>
          <w:color w:val="000000" w:themeColor="text1"/>
          <w:sz w:val="24"/>
          <w:szCs w:val="24"/>
        </w:rPr>
        <w:t xml:space="preserve"> в день его приёмки по количеству</w:t>
      </w:r>
      <w:r w:rsidR="000A0606">
        <w:rPr>
          <w:bCs/>
          <w:color w:val="000000" w:themeColor="text1"/>
          <w:sz w:val="24"/>
          <w:szCs w:val="24"/>
        </w:rPr>
        <w:t xml:space="preserve"> (пп. «А» п. 3.7. Общих правил)</w:t>
      </w:r>
      <w:r w:rsidR="000A0606" w:rsidRPr="00B81549">
        <w:rPr>
          <w:bCs/>
          <w:color w:val="000000" w:themeColor="text1"/>
          <w:sz w:val="24"/>
          <w:szCs w:val="24"/>
        </w:rPr>
        <w:t xml:space="preserve">, </w:t>
      </w:r>
      <w:r w:rsidR="000A0606">
        <w:rPr>
          <w:bCs/>
          <w:color w:val="000000" w:themeColor="text1"/>
          <w:sz w:val="24"/>
          <w:szCs w:val="24"/>
        </w:rPr>
        <w:t xml:space="preserve">и, при том, </w:t>
      </w:r>
      <w:r w:rsidR="000A0606">
        <w:rPr>
          <w:bCs/>
          <w:color w:val="000000"/>
          <w:sz w:val="24"/>
          <w:szCs w:val="24"/>
        </w:rPr>
        <w:t>Пользователь</w:t>
      </w:r>
      <w:r w:rsidR="000A0606" w:rsidRPr="000078C7">
        <w:rPr>
          <w:bCs/>
          <w:color w:val="000000"/>
          <w:sz w:val="24"/>
          <w:szCs w:val="24"/>
        </w:rPr>
        <w:t xml:space="preserve"> несёт ответственность за выявленные в дальнейшем любые недостатки Оборудования, включая внешние повреждения и скрытие недостатки.</w:t>
      </w:r>
    </w:p>
    <w:p w14:paraId="44400FA3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Заверения</w:t>
      </w:r>
    </w:p>
    <w:p w14:paraId="68A4BDCC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6.1. 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>Стороны подтверждают, что они правомочны заключать Договор, что от их имени сделка совершается уполномоченными лицами (совершение сделки не требует каких-либо согласований, согласий и/или одобрений (далее – Согласия) кем-либо, включая органы управления юридических лиц-Сторон. Если Согласия необходимы – каждая Сторона настоящим заверяет, что на момент заключения Договора Согласия были получены).</w:t>
      </w:r>
    </w:p>
    <w:p w14:paraId="7BD695A0" w14:textId="48428A20" w:rsidR="00650200" w:rsidRPr="001E7D27" w:rsidRDefault="00650200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</w:t>
      </w:r>
      <w:r w:rsidRPr="001E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Каждая Сторона подтверждает, что при передаче ею другой Стороне персональных данных физического лица не нарушаются чьи-либо права и законные интересы (включая самого субъекта персональных данных), что необходимое условие обработки персональных данных, из числа предусмотренных ч. 1 ст. 6 Федерального закона от 27.07.2006 N 152-ФЗ "О персональных данных" (далее – ФЗ "О персональных данных"), соблюдается, что обработка полученных персональных данных (то есть осуществление действий, указанных в п. 3 ст. 3 ФЗ "О персональных данных") будет осуществляться Стороной в соответствии с законом, в целях исполнения Договора, в течение срока, необходимого для исполнения связанных с ним обязательств.</w:t>
      </w:r>
    </w:p>
    <w:p w14:paraId="1312364B" w14:textId="77777777" w:rsidR="00B00827" w:rsidRPr="001E7D27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Заключительные положения </w:t>
      </w:r>
    </w:p>
    <w:p w14:paraId="45CE6295" w14:textId="47D16BE8" w:rsidR="00EB375B" w:rsidRPr="00EB375B" w:rsidRDefault="00B00827" w:rsidP="00EB375B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EB375B">
        <w:rPr>
          <w:b/>
          <w:color w:val="000000" w:themeColor="text1"/>
          <w:sz w:val="24"/>
          <w:szCs w:val="24"/>
        </w:rPr>
        <w:t xml:space="preserve">7.1. </w:t>
      </w:r>
      <w:r w:rsidR="00EB375B" w:rsidRPr="00EB375B">
        <w:rPr>
          <w:b/>
          <w:color w:val="000000"/>
          <w:sz w:val="24"/>
          <w:szCs w:val="24"/>
        </w:rPr>
        <w:t>Документооборот.</w:t>
      </w:r>
    </w:p>
    <w:p w14:paraId="19B184CB" w14:textId="2F074AD4" w:rsidR="00EB375B" w:rsidRPr="00EB375B" w:rsidRDefault="00EB375B" w:rsidP="00EB375B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r w:rsidRPr="00EB375B">
        <w:rPr>
          <w:b/>
          <w:color w:val="000000"/>
          <w:sz w:val="24"/>
          <w:szCs w:val="24"/>
        </w:rPr>
        <w:t>1)</w:t>
      </w:r>
      <w:r w:rsidRPr="00EB375B">
        <w:rPr>
          <w:color w:val="000000"/>
          <w:sz w:val="24"/>
          <w:szCs w:val="24"/>
        </w:rPr>
        <w:t xml:space="preserve"> Стороны Договором могут предусмотреть использование электронного документооборота.</w:t>
      </w:r>
    </w:p>
    <w:bookmarkEnd w:id="0"/>
    <w:p w14:paraId="4A402F18" w14:textId="77777777" w:rsidR="00EB375B" w:rsidRPr="00EB375B" w:rsidRDefault="00EB375B" w:rsidP="00EB375B">
      <w:pPr>
        <w:ind w:firstLine="709"/>
        <w:jc w:val="both"/>
        <w:rPr>
          <w:color w:val="000000"/>
          <w:sz w:val="24"/>
          <w:szCs w:val="24"/>
        </w:rPr>
      </w:pPr>
      <w:r w:rsidRPr="00EB375B">
        <w:rPr>
          <w:color w:val="000000"/>
          <w:sz w:val="24"/>
          <w:szCs w:val="24"/>
        </w:rPr>
        <w:t>Электронный документооборот – это обмен Сторонами документами, подписанными усиленной квалифицированной электронной подписью (далее – ЭП), соответствующей требованиям Федерального закона от 06.04.2011 N 63-ФЗ "Об электронной подписи" и иным нормативно-правовым актам Российской федерации, регулирующим отношения по применению ЭП, по телекоммуникационным каналам связи в системе электронного документооборота (далее – ЭД) через удостоверяющие центры, являющиеся операторами электронного документооборота.</w:t>
      </w:r>
    </w:p>
    <w:p w14:paraId="1B5B9346" w14:textId="77777777" w:rsidR="00EB375B" w:rsidRPr="00EB375B" w:rsidRDefault="00EB375B" w:rsidP="00EB375B">
      <w:pPr>
        <w:ind w:firstLine="709"/>
        <w:jc w:val="both"/>
        <w:rPr>
          <w:color w:val="000000"/>
          <w:sz w:val="24"/>
          <w:szCs w:val="24"/>
        </w:rPr>
      </w:pPr>
      <w:r w:rsidRPr="00EB375B">
        <w:rPr>
          <w:b/>
          <w:color w:val="000000"/>
          <w:sz w:val="24"/>
          <w:szCs w:val="24"/>
        </w:rPr>
        <w:t>1.1)</w:t>
      </w:r>
      <w:r w:rsidRPr="00EB375B">
        <w:rPr>
          <w:color w:val="000000"/>
          <w:sz w:val="24"/>
          <w:szCs w:val="24"/>
        </w:rPr>
        <w:t xml:space="preserve"> Взаимодействие путём ЭД:</w:t>
      </w:r>
    </w:p>
    <w:p w14:paraId="232D98F5" w14:textId="0E9F1AD2" w:rsidR="00EB375B" w:rsidRPr="00EB375B" w:rsidRDefault="004F4779" w:rsidP="00EB375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-</w:t>
      </w:r>
      <w:r w:rsidR="00EB375B" w:rsidRPr="00EB375B">
        <w:rPr>
          <w:rFonts w:ascii="Times New Roman" w:hAnsi="Times New Roman" w:cs="Times New Roman"/>
        </w:rPr>
        <w:t xml:space="preserve"> подразумевает, что не принимаются документы, подписанные простой электронной подписью и/или усиленной неквалифицированной электронной подписью.</w:t>
      </w:r>
    </w:p>
    <w:p w14:paraId="3E777245" w14:textId="44B80FAE" w:rsidR="00EB375B" w:rsidRPr="00EB375B" w:rsidRDefault="004F4779" w:rsidP="00EB375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EB375B" w:rsidRPr="00EB37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допустимо для любых документов (в том числе </w:t>
      </w:r>
      <w:r w:rsidR="00EB375B" w:rsidRPr="00EB375B">
        <w:rPr>
          <w:rFonts w:ascii="Times New Roman" w:hAnsi="Times New Roman" w:cs="Times New Roman"/>
        </w:rPr>
        <w:t>счёт</w:t>
      </w:r>
      <w:r>
        <w:rPr>
          <w:rFonts w:ascii="Times New Roman" w:hAnsi="Times New Roman" w:cs="Times New Roman"/>
        </w:rPr>
        <w:t xml:space="preserve">, счёт-фактура, </w:t>
      </w:r>
      <w:r w:rsidR="00EB375B" w:rsidRPr="00EB375B">
        <w:rPr>
          <w:rFonts w:ascii="Times New Roman" w:hAnsi="Times New Roman" w:cs="Times New Roman"/>
        </w:rPr>
        <w:t>акт о выполнен</w:t>
      </w:r>
      <w:r>
        <w:rPr>
          <w:rFonts w:ascii="Times New Roman" w:hAnsi="Times New Roman" w:cs="Times New Roman"/>
        </w:rPr>
        <w:t>ных работ/ об оказанных услугах).</w:t>
      </w:r>
    </w:p>
    <w:p w14:paraId="2D5DE011" w14:textId="736DCBCD" w:rsidR="00EB375B" w:rsidRPr="00EB375B" w:rsidRDefault="004F4779" w:rsidP="00EB375B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</w:t>
      </w:r>
      <w:r w:rsidR="00EB375B" w:rsidRPr="00EB375B">
        <w:rPr>
          <w:b/>
          <w:color w:val="000000"/>
          <w:sz w:val="24"/>
          <w:szCs w:val="24"/>
        </w:rPr>
        <w:t xml:space="preserve"> </w:t>
      </w:r>
      <w:r w:rsidR="00EB375B" w:rsidRPr="00EB375B">
        <w:rPr>
          <w:color w:val="000000"/>
          <w:sz w:val="24"/>
          <w:szCs w:val="24"/>
        </w:rPr>
        <w:t>означает, что получение документов эквивалентно получению документов на бумажном носителе, подписанных собственноручной подписью, и является необходимым и достаточным условием, позволяющим установить, что соответствующий документ исходит от Стороны, его направившей, и подписан уполномоченным лицом.</w:t>
      </w:r>
      <w:r w:rsidR="00EB375B">
        <w:rPr>
          <w:color w:val="000000"/>
          <w:sz w:val="24"/>
          <w:szCs w:val="24"/>
        </w:rPr>
        <w:t xml:space="preserve"> </w:t>
      </w:r>
      <w:r w:rsidR="00EB375B" w:rsidRPr="00EB375B">
        <w:rPr>
          <w:color w:val="000000"/>
          <w:sz w:val="24"/>
          <w:szCs w:val="24"/>
        </w:rPr>
        <w:t>В случае каких-либо ограничений у Стороны, связанных с ЭП, она должна сообщить другой Стороне об незамедлительно; в противном случае, до момента получения такого уведомления Сторона вправе считать ЭП другой Стороны не обремененной какими-либо ограничениями, а документы, подписанные такой ЭП - имеющими полную юридичес</w:t>
      </w:r>
      <w:r w:rsidR="00EB375B">
        <w:rPr>
          <w:color w:val="000000"/>
          <w:sz w:val="24"/>
          <w:szCs w:val="24"/>
        </w:rPr>
        <w:t>кую силу.</w:t>
      </w:r>
    </w:p>
    <w:p w14:paraId="0569B05D" w14:textId="57DEB073" w:rsidR="00EB375B" w:rsidRPr="00EB375B" w:rsidRDefault="004F4779" w:rsidP="00EB375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EB375B" w:rsidRPr="00EB375B">
        <w:rPr>
          <w:rFonts w:ascii="Times New Roman" w:hAnsi="Times New Roman" w:cs="Times New Roman"/>
        </w:rPr>
        <w:t xml:space="preserve"> не исключает использование иных способов изготовления и обмена документами между Сторонами. </w:t>
      </w:r>
    </w:p>
    <w:p w14:paraId="429F9E80" w14:textId="77777777" w:rsidR="00EB375B" w:rsidRPr="00EB375B" w:rsidRDefault="00EB375B" w:rsidP="00EB375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B375B">
        <w:rPr>
          <w:rFonts w:ascii="Times New Roman" w:hAnsi="Times New Roman" w:cs="Times New Roman"/>
          <w:b/>
        </w:rPr>
        <w:t xml:space="preserve">1.2) </w:t>
      </w:r>
      <w:r w:rsidRPr="00EB375B">
        <w:rPr>
          <w:rFonts w:ascii="Times New Roman" w:hAnsi="Times New Roman" w:cs="Times New Roman"/>
        </w:rPr>
        <w:t>Порядок ЭД:</w:t>
      </w:r>
    </w:p>
    <w:p w14:paraId="00906F9E" w14:textId="77777777" w:rsidR="00EB375B" w:rsidRPr="00EB375B" w:rsidRDefault="00EB375B" w:rsidP="00EB375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B375B">
        <w:rPr>
          <w:rFonts w:ascii="Times New Roman" w:hAnsi="Times New Roman" w:cs="Times New Roman"/>
        </w:rPr>
        <w:t>- Сторона при обмене документами в порядке ЭД формирует необходимый документ в электронном виде, подписывает его ЭП, направляет файл с документом в электронном виде через удостоверяющий центр в адрес другой Стороны и сохраняет подписанный документ в электронном виде;</w:t>
      </w:r>
    </w:p>
    <w:p w14:paraId="4016AF14" w14:textId="77777777" w:rsidR="00EB375B" w:rsidRPr="00EB375B" w:rsidRDefault="00EB375B" w:rsidP="00EB375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B375B">
        <w:rPr>
          <w:rFonts w:ascii="Times New Roman" w:hAnsi="Times New Roman" w:cs="Times New Roman"/>
        </w:rPr>
        <w:t xml:space="preserve">- В случае возникновения технического сбоя внутренних систем одной Стороны, такая Сторона обязана информировать другую Сторону об этом, а также о невозможности обмена документами в электронном виде, подписанными ЭП, в кратчайшие сроки.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организации. </w:t>
      </w:r>
    </w:p>
    <w:p w14:paraId="3CB9A666" w14:textId="33D4F4F1" w:rsidR="00B00827" w:rsidRPr="00EB375B" w:rsidRDefault="00EB375B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</w:t>
      </w:r>
      <w:r w:rsidR="00B00827" w:rsidRPr="00EB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одновременно или вместо обычной почты могут использовать электронную почту, адреса которой указаны в </w:t>
      </w:r>
      <w:r w:rsidR="00650200" w:rsidRPr="00EB375B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="00B00827" w:rsidRPr="00EB3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317803" w14:textId="77777777" w:rsidR="00B00827" w:rsidRPr="00EB375B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75B">
        <w:rPr>
          <w:rFonts w:ascii="Times New Roman" w:hAnsi="Times New Roman" w:cs="Times New Roman"/>
          <w:color w:val="000000" w:themeColor="text1"/>
          <w:sz w:val="24"/>
          <w:szCs w:val="24"/>
        </w:rPr>
        <w:t>В таком случае сообщение и/или документ считается доставленным адресату.</w:t>
      </w:r>
    </w:p>
    <w:p w14:paraId="39D5E694" w14:textId="77777777" w:rsidR="00B00827" w:rsidRPr="00EB375B" w:rsidRDefault="00B00827" w:rsidP="00B00827">
      <w:pPr>
        <w:ind w:firstLine="709"/>
        <w:jc w:val="both"/>
        <w:rPr>
          <w:color w:val="000000" w:themeColor="text1"/>
          <w:sz w:val="24"/>
          <w:szCs w:val="24"/>
        </w:rPr>
      </w:pPr>
      <w:r w:rsidRPr="00EB375B">
        <w:rPr>
          <w:color w:val="000000" w:themeColor="text1"/>
          <w:sz w:val="24"/>
          <w:szCs w:val="24"/>
        </w:rPr>
        <w:t>Документ может быть в форме электронного образа документа (файл в формате PDF, документ, сканированный с параметрами, обеспечивающими возможность чтения текста и сохранения всех реквизитов и аутентичных признаков подлинности (подписи, печати). Файлы и данные, содержащиеся в них, должны быть доступными для работы, не должны быть защищены от копирования и печати электронного образа) либо в форме электронного документа (созданного в электронной форме, подписанного усиленной квалифицированной электронной подписью).</w:t>
      </w:r>
    </w:p>
    <w:p w14:paraId="5DFB8D49" w14:textId="77777777" w:rsidR="00B00827" w:rsidRPr="00EB375B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75B">
        <w:rPr>
          <w:rFonts w:ascii="Times New Roman" w:hAnsi="Times New Roman" w:cs="Times New Roman"/>
          <w:color w:val="000000" w:themeColor="text1"/>
          <w:sz w:val="24"/>
          <w:szCs w:val="24"/>
        </w:rPr>
        <w:t>Каждая Сторона подтверждает, что ею приняты все меры по недопущению посторонних лиц к указанной электронной почте.</w:t>
      </w:r>
    </w:p>
    <w:p w14:paraId="16681B57" w14:textId="77777777" w:rsidR="00B00827" w:rsidRPr="00EB375B" w:rsidRDefault="00B00827" w:rsidP="00B0082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75B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Оборудования осуществляется только при наличии оригинала доверенности.</w:t>
      </w:r>
    </w:p>
    <w:p w14:paraId="32CEAABA" w14:textId="3D7866E1" w:rsidR="009D1FD0" w:rsidRPr="001E7D27" w:rsidRDefault="009D1FD0" w:rsidP="009D1FD0">
      <w:pPr>
        <w:jc w:val="center"/>
        <w:rPr>
          <w:color w:val="000000" w:themeColor="text1"/>
          <w:sz w:val="24"/>
          <w:szCs w:val="24"/>
        </w:rPr>
      </w:pPr>
      <w:r w:rsidRPr="001E7D27">
        <w:rPr>
          <w:color w:val="000000" w:themeColor="text1"/>
          <w:sz w:val="24"/>
          <w:szCs w:val="24"/>
        </w:rPr>
        <w:t>***</w:t>
      </w:r>
    </w:p>
    <w:sectPr w:rsidR="009D1FD0" w:rsidRPr="001E7D27" w:rsidSect="005F487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6CF05" w14:textId="77777777" w:rsidR="00BC4BEE" w:rsidRDefault="00BC4BEE">
      <w:r>
        <w:separator/>
      </w:r>
    </w:p>
  </w:endnote>
  <w:endnote w:type="continuationSeparator" w:id="0">
    <w:p w14:paraId="1F5AF653" w14:textId="77777777" w:rsidR="00BC4BEE" w:rsidRDefault="00B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24"/>
        <w:szCs w:val="24"/>
      </w:rPr>
      <w:id w:val="-140120153"/>
      <w:docPartObj>
        <w:docPartGallery w:val="Page Numbers (Bottom of Page)"/>
        <w:docPartUnique/>
      </w:docPartObj>
    </w:sdtPr>
    <w:sdtEndPr/>
    <w:sdtContent>
      <w:p w14:paraId="0E383851" w14:textId="42AEBC38" w:rsidR="00192301" w:rsidRPr="00883860" w:rsidRDefault="00385D45" w:rsidP="00792775">
        <w:pPr>
          <w:pStyle w:val="a3"/>
          <w:jc w:val="right"/>
          <w:rPr>
            <w:color w:val="000000" w:themeColor="text1"/>
            <w:sz w:val="24"/>
            <w:szCs w:val="24"/>
          </w:rPr>
        </w:pPr>
        <w:r w:rsidRPr="00883860">
          <w:rPr>
            <w:color w:val="000000" w:themeColor="text1"/>
            <w:sz w:val="24"/>
            <w:szCs w:val="24"/>
          </w:rPr>
          <w:fldChar w:fldCharType="begin"/>
        </w:r>
        <w:r w:rsidRPr="00883860">
          <w:rPr>
            <w:color w:val="000000" w:themeColor="text1"/>
            <w:sz w:val="24"/>
            <w:szCs w:val="24"/>
          </w:rPr>
          <w:instrText>PAGE   \* MERGEFORMAT</w:instrText>
        </w:r>
        <w:r w:rsidRPr="00883860">
          <w:rPr>
            <w:color w:val="000000" w:themeColor="text1"/>
            <w:sz w:val="24"/>
            <w:szCs w:val="24"/>
          </w:rPr>
          <w:fldChar w:fldCharType="separate"/>
        </w:r>
        <w:r w:rsidR="004F4779">
          <w:rPr>
            <w:noProof/>
            <w:color w:val="000000" w:themeColor="text1"/>
            <w:sz w:val="24"/>
            <w:szCs w:val="24"/>
          </w:rPr>
          <w:t>4</w:t>
        </w:r>
        <w:r w:rsidRPr="00883860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B7EE" w14:textId="77777777" w:rsidR="00BC4BEE" w:rsidRDefault="00BC4BEE">
      <w:r>
        <w:separator/>
      </w:r>
    </w:p>
  </w:footnote>
  <w:footnote w:type="continuationSeparator" w:id="0">
    <w:p w14:paraId="090E4829" w14:textId="77777777" w:rsidR="00BC4BEE" w:rsidRDefault="00BC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AEEF8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7C5B29"/>
    <w:multiLevelType w:val="multilevel"/>
    <w:tmpl w:val="44364508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45C7E57"/>
    <w:multiLevelType w:val="multilevel"/>
    <w:tmpl w:val="30AE0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8C5FF0"/>
    <w:multiLevelType w:val="hybridMultilevel"/>
    <w:tmpl w:val="CC00C36E"/>
    <w:lvl w:ilvl="0" w:tplc="F788B4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363A"/>
    <w:multiLevelType w:val="multilevel"/>
    <w:tmpl w:val="09DEF8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990B8B"/>
    <w:multiLevelType w:val="multilevel"/>
    <w:tmpl w:val="EF78667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14885990"/>
    <w:multiLevelType w:val="hybridMultilevel"/>
    <w:tmpl w:val="85548E7A"/>
    <w:lvl w:ilvl="0" w:tplc="4E50B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C88C68">
      <w:numFmt w:val="none"/>
      <w:lvlText w:val=""/>
      <w:lvlJc w:val="left"/>
      <w:pPr>
        <w:tabs>
          <w:tab w:val="num" w:pos="360"/>
        </w:tabs>
      </w:pPr>
    </w:lvl>
    <w:lvl w:ilvl="2" w:tplc="1BF4C6E0">
      <w:numFmt w:val="none"/>
      <w:lvlText w:val=""/>
      <w:lvlJc w:val="left"/>
      <w:pPr>
        <w:tabs>
          <w:tab w:val="num" w:pos="360"/>
        </w:tabs>
      </w:pPr>
    </w:lvl>
    <w:lvl w:ilvl="3" w:tplc="16EA75EE">
      <w:numFmt w:val="none"/>
      <w:lvlText w:val=""/>
      <w:lvlJc w:val="left"/>
      <w:pPr>
        <w:tabs>
          <w:tab w:val="num" w:pos="360"/>
        </w:tabs>
      </w:pPr>
    </w:lvl>
    <w:lvl w:ilvl="4" w:tplc="89EA429A">
      <w:numFmt w:val="none"/>
      <w:lvlText w:val=""/>
      <w:lvlJc w:val="left"/>
      <w:pPr>
        <w:tabs>
          <w:tab w:val="num" w:pos="360"/>
        </w:tabs>
      </w:pPr>
    </w:lvl>
    <w:lvl w:ilvl="5" w:tplc="9078ADE8">
      <w:numFmt w:val="none"/>
      <w:lvlText w:val=""/>
      <w:lvlJc w:val="left"/>
      <w:pPr>
        <w:tabs>
          <w:tab w:val="num" w:pos="360"/>
        </w:tabs>
      </w:pPr>
    </w:lvl>
    <w:lvl w:ilvl="6" w:tplc="247AC2D4">
      <w:numFmt w:val="none"/>
      <w:lvlText w:val=""/>
      <w:lvlJc w:val="left"/>
      <w:pPr>
        <w:tabs>
          <w:tab w:val="num" w:pos="360"/>
        </w:tabs>
      </w:pPr>
    </w:lvl>
    <w:lvl w:ilvl="7" w:tplc="ED5C9668">
      <w:numFmt w:val="none"/>
      <w:lvlText w:val=""/>
      <w:lvlJc w:val="left"/>
      <w:pPr>
        <w:tabs>
          <w:tab w:val="num" w:pos="360"/>
        </w:tabs>
      </w:pPr>
    </w:lvl>
    <w:lvl w:ilvl="8" w:tplc="78D646F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8F4860"/>
    <w:multiLevelType w:val="multilevel"/>
    <w:tmpl w:val="75CE04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166853E3"/>
    <w:multiLevelType w:val="multilevel"/>
    <w:tmpl w:val="75CE04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1B2C0D06"/>
    <w:multiLevelType w:val="multilevel"/>
    <w:tmpl w:val="8E16750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 w15:restartNumberingAfterBreak="0">
    <w:nsid w:val="226D5FA1"/>
    <w:multiLevelType w:val="multilevel"/>
    <w:tmpl w:val="BBD2E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41B668A"/>
    <w:multiLevelType w:val="hybridMultilevel"/>
    <w:tmpl w:val="09041DB0"/>
    <w:lvl w:ilvl="0" w:tplc="F5AE9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E21DB"/>
    <w:multiLevelType w:val="multilevel"/>
    <w:tmpl w:val="32FE9E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E62803"/>
    <w:multiLevelType w:val="multilevel"/>
    <w:tmpl w:val="7EC838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F0153E"/>
    <w:multiLevelType w:val="multilevel"/>
    <w:tmpl w:val="3B7EC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2F87EB7"/>
    <w:multiLevelType w:val="multilevel"/>
    <w:tmpl w:val="A816CFD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3E9E6EAF"/>
    <w:multiLevelType w:val="multilevel"/>
    <w:tmpl w:val="95EE77E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413A0798"/>
    <w:multiLevelType w:val="multilevel"/>
    <w:tmpl w:val="5E9E2B1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4340339B"/>
    <w:multiLevelType w:val="multilevel"/>
    <w:tmpl w:val="E234A3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6F06E9"/>
    <w:multiLevelType w:val="hybridMultilevel"/>
    <w:tmpl w:val="8110A2D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12286"/>
    <w:multiLevelType w:val="hybridMultilevel"/>
    <w:tmpl w:val="3014F9E8"/>
    <w:lvl w:ilvl="0" w:tplc="B128D2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0CBE"/>
    <w:multiLevelType w:val="multilevel"/>
    <w:tmpl w:val="6A9C57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C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C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C00000"/>
      </w:rPr>
    </w:lvl>
  </w:abstractNum>
  <w:abstractNum w:abstractNumId="23" w15:restartNumberingAfterBreak="0">
    <w:nsid w:val="4F16511E"/>
    <w:multiLevelType w:val="hybridMultilevel"/>
    <w:tmpl w:val="E228D562"/>
    <w:lvl w:ilvl="0" w:tplc="AEBC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88C68">
      <w:numFmt w:val="none"/>
      <w:lvlText w:val=""/>
      <w:lvlJc w:val="left"/>
      <w:pPr>
        <w:tabs>
          <w:tab w:val="num" w:pos="360"/>
        </w:tabs>
      </w:pPr>
    </w:lvl>
    <w:lvl w:ilvl="2" w:tplc="1BF4C6E0">
      <w:numFmt w:val="none"/>
      <w:lvlText w:val=""/>
      <w:lvlJc w:val="left"/>
      <w:pPr>
        <w:tabs>
          <w:tab w:val="num" w:pos="360"/>
        </w:tabs>
      </w:pPr>
    </w:lvl>
    <w:lvl w:ilvl="3" w:tplc="16EA75EE">
      <w:numFmt w:val="none"/>
      <w:lvlText w:val=""/>
      <w:lvlJc w:val="left"/>
      <w:pPr>
        <w:tabs>
          <w:tab w:val="num" w:pos="360"/>
        </w:tabs>
      </w:pPr>
    </w:lvl>
    <w:lvl w:ilvl="4" w:tplc="89EA429A">
      <w:numFmt w:val="none"/>
      <w:lvlText w:val=""/>
      <w:lvlJc w:val="left"/>
      <w:pPr>
        <w:tabs>
          <w:tab w:val="num" w:pos="360"/>
        </w:tabs>
      </w:pPr>
    </w:lvl>
    <w:lvl w:ilvl="5" w:tplc="9078ADE8">
      <w:numFmt w:val="none"/>
      <w:lvlText w:val=""/>
      <w:lvlJc w:val="left"/>
      <w:pPr>
        <w:tabs>
          <w:tab w:val="num" w:pos="360"/>
        </w:tabs>
      </w:pPr>
    </w:lvl>
    <w:lvl w:ilvl="6" w:tplc="247AC2D4">
      <w:numFmt w:val="none"/>
      <w:lvlText w:val=""/>
      <w:lvlJc w:val="left"/>
      <w:pPr>
        <w:tabs>
          <w:tab w:val="num" w:pos="360"/>
        </w:tabs>
      </w:pPr>
    </w:lvl>
    <w:lvl w:ilvl="7" w:tplc="ED5C9668">
      <w:numFmt w:val="none"/>
      <w:lvlText w:val=""/>
      <w:lvlJc w:val="left"/>
      <w:pPr>
        <w:tabs>
          <w:tab w:val="num" w:pos="360"/>
        </w:tabs>
      </w:pPr>
    </w:lvl>
    <w:lvl w:ilvl="8" w:tplc="78D646F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FB93086"/>
    <w:multiLevelType w:val="multilevel"/>
    <w:tmpl w:val="6624D544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5AE96C45"/>
    <w:multiLevelType w:val="multilevel"/>
    <w:tmpl w:val="03B6A9F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5C086DBE"/>
    <w:multiLevelType w:val="multilevel"/>
    <w:tmpl w:val="D5E4392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trike w:val="0"/>
        <w:color w:val="000000"/>
        <w:spacing w:val="2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645C69F1"/>
    <w:multiLevelType w:val="multilevel"/>
    <w:tmpl w:val="0CDCB8B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6F6251CA"/>
    <w:multiLevelType w:val="multilevel"/>
    <w:tmpl w:val="7DC0BDB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1B6A75"/>
    <w:multiLevelType w:val="hybridMultilevel"/>
    <w:tmpl w:val="DE527C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043BC"/>
    <w:multiLevelType w:val="multilevel"/>
    <w:tmpl w:val="B02E6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14"/>
  </w:num>
  <w:num w:numId="5">
    <w:abstractNumId w:val="15"/>
  </w:num>
  <w:num w:numId="6">
    <w:abstractNumId w:val="0"/>
  </w:num>
  <w:num w:numId="7">
    <w:abstractNumId w:val="18"/>
  </w:num>
  <w:num w:numId="8">
    <w:abstractNumId w:val="16"/>
  </w:num>
  <w:num w:numId="9">
    <w:abstractNumId w:val="26"/>
  </w:num>
  <w:num w:numId="10">
    <w:abstractNumId w:val="8"/>
  </w:num>
  <w:num w:numId="11">
    <w:abstractNumId w:val="5"/>
  </w:num>
  <w:num w:numId="12">
    <w:abstractNumId w:val="27"/>
  </w:num>
  <w:num w:numId="13">
    <w:abstractNumId w:val="1"/>
  </w:num>
  <w:num w:numId="14">
    <w:abstractNumId w:val="25"/>
  </w:num>
  <w:num w:numId="15">
    <w:abstractNumId w:val="17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30"/>
  </w:num>
  <w:num w:numId="21">
    <w:abstractNumId w:val="4"/>
  </w:num>
  <w:num w:numId="22">
    <w:abstractNumId w:val="10"/>
  </w:num>
  <w:num w:numId="23">
    <w:abstractNumId w:val="12"/>
  </w:num>
  <w:num w:numId="24">
    <w:abstractNumId w:val="11"/>
  </w:num>
  <w:num w:numId="25">
    <w:abstractNumId w:val="13"/>
  </w:num>
  <w:num w:numId="26">
    <w:abstractNumId w:val="7"/>
  </w:num>
  <w:num w:numId="27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9"/>
  </w:num>
  <w:num w:numId="31">
    <w:abstractNumId w:val="6"/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B0"/>
    <w:rsid w:val="00010EB4"/>
    <w:rsid w:val="0003259B"/>
    <w:rsid w:val="000377FE"/>
    <w:rsid w:val="00056F08"/>
    <w:rsid w:val="00070C55"/>
    <w:rsid w:val="0007686E"/>
    <w:rsid w:val="0009513B"/>
    <w:rsid w:val="000A0606"/>
    <w:rsid w:val="000A238F"/>
    <w:rsid w:val="000A744C"/>
    <w:rsid w:val="000A7F07"/>
    <w:rsid w:val="000B29C4"/>
    <w:rsid w:val="000B4434"/>
    <w:rsid w:val="000C6891"/>
    <w:rsid w:val="000D19E8"/>
    <w:rsid w:val="000D2220"/>
    <w:rsid w:val="000D7FC2"/>
    <w:rsid w:val="000F37AA"/>
    <w:rsid w:val="00113F9F"/>
    <w:rsid w:val="00124B6E"/>
    <w:rsid w:val="00130B7D"/>
    <w:rsid w:val="00140483"/>
    <w:rsid w:val="00151768"/>
    <w:rsid w:val="00151973"/>
    <w:rsid w:val="001650BA"/>
    <w:rsid w:val="00176A89"/>
    <w:rsid w:val="001A2B65"/>
    <w:rsid w:val="001B4A8B"/>
    <w:rsid w:val="001B73E1"/>
    <w:rsid w:val="001C17B9"/>
    <w:rsid w:val="001C4AF7"/>
    <w:rsid w:val="001D0C81"/>
    <w:rsid w:val="001D447C"/>
    <w:rsid w:val="001D531D"/>
    <w:rsid w:val="001E17E3"/>
    <w:rsid w:val="001E7D27"/>
    <w:rsid w:val="001F6BEB"/>
    <w:rsid w:val="00202A12"/>
    <w:rsid w:val="00210E0A"/>
    <w:rsid w:val="0021417C"/>
    <w:rsid w:val="00216363"/>
    <w:rsid w:val="00217D12"/>
    <w:rsid w:val="00217F48"/>
    <w:rsid w:val="00224DB3"/>
    <w:rsid w:val="00225EF5"/>
    <w:rsid w:val="00231863"/>
    <w:rsid w:val="00235510"/>
    <w:rsid w:val="00243F60"/>
    <w:rsid w:val="00244F20"/>
    <w:rsid w:val="0024690F"/>
    <w:rsid w:val="002769DA"/>
    <w:rsid w:val="002801A0"/>
    <w:rsid w:val="002900F5"/>
    <w:rsid w:val="002946D0"/>
    <w:rsid w:val="002A1921"/>
    <w:rsid w:val="002A64BF"/>
    <w:rsid w:val="002B5EC7"/>
    <w:rsid w:val="002B75E6"/>
    <w:rsid w:val="002D5D3C"/>
    <w:rsid w:val="002E470D"/>
    <w:rsid w:val="002F477B"/>
    <w:rsid w:val="00311225"/>
    <w:rsid w:val="00324877"/>
    <w:rsid w:val="00327AE3"/>
    <w:rsid w:val="00330FDF"/>
    <w:rsid w:val="00331DBC"/>
    <w:rsid w:val="003429D2"/>
    <w:rsid w:val="00342CC4"/>
    <w:rsid w:val="00343647"/>
    <w:rsid w:val="0035232E"/>
    <w:rsid w:val="00353B8F"/>
    <w:rsid w:val="00363C03"/>
    <w:rsid w:val="00375A75"/>
    <w:rsid w:val="00385D45"/>
    <w:rsid w:val="003A0B5E"/>
    <w:rsid w:val="003A44A8"/>
    <w:rsid w:val="003B1078"/>
    <w:rsid w:val="003C6613"/>
    <w:rsid w:val="003D554E"/>
    <w:rsid w:val="00433546"/>
    <w:rsid w:val="0044024D"/>
    <w:rsid w:val="004444C7"/>
    <w:rsid w:val="00444587"/>
    <w:rsid w:val="00447EBA"/>
    <w:rsid w:val="004548B6"/>
    <w:rsid w:val="00462530"/>
    <w:rsid w:val="00473EDB"/>
    <w:rsid w:val="004835E6"/>
    <w:rsid w:val="00483AE5"/>
    <w:rsid w:val="004842E4"/>
    <w:rsid w:val="0048476D"/>
    <w:rsid w:val="004965D0"/>
    <w:rsid w:val="004A2E8E"/>
    <w:rsid w:val="004A66A6"/>
    <w:rsid w:val="004A74BE"/>
    <w:rsid w:val="004A7A3C"/>
    <w:rsid w:val="004B0943"/>
    <w:rsid w:val="004B7147"/>
    <w:rsid w:val="004C3E68"/>
    <w:rsid w:val="004D75FF"/>
    <w:rsid w:val="004E0E6A"/>
    <w:rsid w:val="004E17D7"/>
    <w:rsid w:val="004E5AB6"/>
    <w:rsid w:val="004F4779"/>
    <w:rsid w:val="00501752"/>
    <w:rsid w:val="005036EE"/>
    <w:rsid w:val="00503E6C"/>
    <w:rsid w:val="0050595A"/>
    <w:rsid w:val="00506E03"/>
    <w:rsid w:val="005114BF"/>
    <w:rsid w:val="00515F9A"/>
    <w:rsid w:val="00521412"/>
    <w:rsid w:val="005403F4"/>
    <w:rsid w:val="0054456D"/>
    <w:rsid w:val="00545F98"/>
    <w:rsid w:val="0054634E"/>
    <w:rsid w:val="0055220E"/>
    <w:rsid w:val="00552753"/>
    <w:rsid w:val="00553A62"/>
    <w:rsid w:val="005553AB"/>
    <w:rsid w:val="0056213D"/>
    <w:rsid w:val="0056791A"/>
    <w:rsid w:val="00567E47"/>
    <w:rsid w:val="005809F8"/>
    <w:rsid w:val="005818CE"/>
    <w:rsid w:val="00581B97"/>
    <w:rsid w:val="005865E1"/>
    <w:rsid w:val="00586AC2"/>
    <w:rsid w:val="0059028F"/>
    <w:rsid w:val="005B5247"/>
    <w:rsid w:val="005B65D1"/>
    <w:rsid w:val="005D3846"/>
    <w:rsid w:val="005E0577"/>
    <w:rsid w:val="005E530A"/>
    <w:rsid w:val="005F487E"/>
    <w:rsid w:val="006019D1"/>
    <w:rsid w:val="0060207C"/>
    <w:rsid w:val="00614FB0"/>
    <w:rsid w:val="00627E63"/>
    <w:rsid w:val="00634877"/>
    <w:rsid w:val="0063742D"/>
    <w:rsid w:val="0063768F"/>
    <w:rsid w:val="00643990"/>
    <w:rsid w:val="00650200"/>
    <w:rsid w:val="0065740C"/>
    <w:rsid w:val="00664FF1"/>
    <w:rsid w:val="00671351"/>
    <w:rsid w:val="0067602F"/>
    <w:rsid w:val="00676D28"/>
    <w:rsid w:val="00681D72"/>
    <w:rsid w:val="0069271D"/>
    <w:rsid w:val="006935C1"/>
    <w:rsid w:val="00697D79"/>
    <w:rsid w:val="006A1770"/>
    <w:rsid w:val="006A1B06"/>
    <w:rsid w:val="006B2AF5"/>
    <w:rsid w:val="006C600E"/>
    <w:rsid w:val="006C609E"/>
    <w:rsid w:val="006C7B20"/>
    <w:rsid w:val="006D017A"/>
    <w:rsid w:val="006D5EF8"/>
    <w:rsid w:val="006E1987"/>
    <w:rsid w:val="006E3F1B"/>
    <w:rsid w:val="006E461C"/>
    <w:rsid w:val="006F19E3"/>
    <w:rsid w:val="006F653D"/>
    <w:rsid w:val="00701219"/>
    <w:rsid w:val="00702EC0"/>
    <w:rsid w:val="00703786"/>
    <w:rsid w:val="00703825"/>
    <w:rsid w:val="00717D4B"/>
    <w:rsid w:val="00733483"/>
    <w:rsid w:val="00737612"/>
    <w:rsid w:val="00740D16"/>
    <w:rsid w:val="00741118"/>
    <w:rsid w:val="00741D3D"/>
    <w:rsid w:val="0074309C"/>
    <w:rsid w:val="007602A3"/>
    <w:rsid w:val="00775BC2"/>
    <w:rsid w:val="00776542"/>
    <w:rsid w:val="00776CC3"/>
    <w:rsid w:val="007846F6"/>
    <w:rsid w:val="00792775"/>
    <w:rsid w:val="007A0A96"/>
    <w:rsid w:val="007A161C"/>
    <w:rsid w:val="007B5BF2"/>
    <w:rsid w:val="007C1BD2"/>
    <w:rsid w:val="007C711E"/>
    <w:rsid w:val="007D390A"/>
    <w:rsid w:val="007D3C74"/>
    <w:rsid w:val="007D43F2"/>
    <w:rsid w:val="007E043E"/>
    <w:rsid w:val="00801D4A"/>
    <w:rsid w:val="00813B19"/>
    <w:rsid w:val="0082146B"/>
    <w:rsid w:val="00826163"/>
    <w:rsid w:val="008327C6"/>
    <w:rsid w:val="00836F31"/>
    <w:rsid w:val="008414E2"/>
    <w:rsid w:val="00850356"/>
    <w:rsid w:val="0086649B"/>
    <w:rsid w:val="00883860"/>
    <w:rsid w:val="0089082D"/>
    <w:rsid w:val="008958C9"/>
    <w:rsid w:val="008962E2"/>
    <w:rsid w:val="00897E51"/>
    <w:rsid w:val="008B1547"/>
    <w:rsid w:val="008B5DD3"/>
    <w:rsid w:val="008C22C6"/>
    <w:rsid w:val="008C511E"/>
    <w:rsid w:val="008D3939"/>
    <w:rsid w:val="008E1765"/>
    <w:rsid w:val="008E19C8"/>
    <w:rsid w:val="008E58CC"/>
    <w:rsid w:val="008F4B00"/>
    <w:rsid w:val="008F6950"/>
    <w:rsid w:val="008F780F"/>
    <w:rsid w:val="00917646"/>
    <w:rsid w:val="009221E1"/>
    <w:rsid w:val="00934AC0"/>
    <w:rsid w:val="00937B2A"/>
    <w:rsid w:val="009554A3"/>
    <w:rsid w:val="00955A07"/>
    <w:rsid w:val="00962D08"/>
    <w:rsid w:val="00965B1F"/>
    <w:rsid w:val="009750A2"/>
    <w:rsid w:val="00976A68"/>
    <w:rsid w:val="00976D01"/>
    <w:rsid w:val="00977C73"/>
    <w:rsid w:val="009A5766"/>
    <w:rsid w:val="009A5F20"/>
    <w:rsid w:val="009B2340"/>
    <w:rsid w:val="009C0A2B"/>
    <w:rsid w:val="009C5A39"/>
    <w:rsid w:val="009D1FD0"/>
    <w:rsid w:val="009D6F33"/>
    <w:rsid w:val="009D7986"/>
    <w:rsid w:val="009E6A69"/>
    <w:rsid w:val="009E753C"/>
    <w:rsid w:val="009F34CC"/>
    <w:rsid w:val="009F6657"/>
    <w:rsid w:val="00A076A6"/>
    <w:rsid w:val="00A25929"/>
    <w:rsid w:val="00A2683C"/>
    <w:rsid w:val="00A26AB3"/>
    <w:rsid w:val="00A275DA"/>
    <w:rsid w:val="00A3753B"/>
    <w:rsid w:val="00A51B2E"/>
    <w:rsid w:val="00A52281"/>
    <w:rsid w:val="00A53892"/>
    <w:rsid w:val="00A60C9D"/>
    <w:rsid w:val="00A62899"/>
    <w:rsid w:val="00A65ADB"/>
    <w:rsid w:val="00A7221D"/>
    <w:rsid w:val="00A80E8C"/>
    <w:rsid w:val="00A84233"/>
    <w:rsid w:val="00A84AC4"/>
    <w:rsid w:val="00A9367C"/>
    <w:rsid w:val="00AA1DD5"/>
    <w:rsid w:val="00AA715E"/>
    <w:rsid w:val="00AB35B5"/>
    <w:rsid w:val="00AE01A4"/>
    <w:rsid w:val="00AF162C"/>
    <w:rsid w:val="00B00827"/>
    <w:rsid w:val="00B0379B"/>
    <w:rsid w:val="00B0564B"/>
    <w:rsid w:val="00B073DF"/>
    <w:rsid w:val="00B12CFC"/>
    <w:rsid w:val="00B14345"/>
    <w:rsid w:val="00B262C9"/>
    <w:rsid w:val="00B51448"/>
    <w:rsid w:val="00B5583E"/>
    <w:rsid w:val="00B67137"/>
    <w:rsid w:val="00B67B84"/>
    <w:rsid w:val="00B71581"/>
    <w:rsid w:val="00B81549"/>
    <w:rsid w:val="00B86F18"/>
    <w:rsid w:val="00B90660"/>
    <w:rsid w:val="00B914EE"/>
    <w:rsid w:val="00B91EC6"/>
    <w:rsid w:val="00BA43DE"/>
    <w:rsid w:val="00BB1254"/>
    <w:rsid w:val="00BB1AF8"/>
    <w:rsid w:val="00BB65AB"/>
    <w:rsid w:val="00BC0ED8"/>
    <w:rsid w:val="00BC4B2C"/>
    <w:rsid w:val="00BC4BEE"/>
    <w:rsid w:val="00BC5403"/>
    <w:rsid w:val="00BD1D56"/>
    <w:rsid w:val="00BD2385"/>
    <w:rsid w:val="00BD3320"/>
    <w:rsid w:val="00BD49E5"/>
    <w:rsid w:val="00BD4CE0"/>
    <w:rsid w:val="00BF0C14"/>
    <w:rsid w:val="00BF3EA2"/>
    <w:rsid w:val="00C03499"/>
    <w:rsid w:val="00C045B4"/>
    <w:rsid w:val="00C06F95"/>
    <w:rsid w:val="00C072E5"/>
    <w:rsid w:val="00C24527"/>
    <w:rsid w:val="00C2532D"/>
    <w:rsid w:val="00C35E0F"/>
    <w:rsid w:val="00C4075E"/>
    <w:rsid w:val="00C40EE4"/>
    <w:rsid w:val="00C62948"/>
    <w:rsid w:val="00C65B45"/>
    <w:rsid w:val="00C71D61"/>
    <w:rsid w:val="00C81789"/>
    <w:rsid w:val="00C818F4"/>
    <w:rsid w:val="00C8533C"/>
    <w:rsid w:val="00C861B1"/>
    <w:rsid w:val="00C864E6"/>
    <w:rsid w:val="00C90AAF"/>
    <w:rsid w:val="00C95DCA"/>
    <w:rsid w:val="00CA4103"/>
    <w:rsid w:val="00CA50CF"/>
    <w:rsid w:val="00CB179A"/>
    <w:rsid w:val="00CB71F8"/>
    <w:rsid w:val="00CC6DD9"/>
    <w:rsid w:val="00CC7155"/>
    <w:rsid w:val="00CD0E35"/>
    <w:rsid w:val="00CD44D8"/>
    <w:rsid w:val="00CF101C"/>
    <w:rsid w:val="00CF33E0"/>
    <w:rsid w:val="00CF5162"/>
    <w:rsid w:val="00CF7819"/>
    <w:rsid w:val="00D005B0"/>
    <w:rsid w:val="00D04E40"/>
    <w:rsid w:val="00D04FB3"/>
    <w:rsid w:val="00D071A3"/>
    <w:rsid w:val="00D255C9"/>
    <w:rsid w:val="00D34D5D"/>
    <w:rsid w:val="00D50483"/>
    <w:rsid w:val="00D51D64"/>
    <w:rsid w:val="00D648F9"/>
    <w:rsid w:val="00D75573"/>
    <w:rsid w:val="00D8421A"/>
    <w:rsid w:val="00D868C5"/>
    <w:rsid w:val="00D917FB"/>
    <w:rsid w:val="00D9506A"/>
    <w:rsid w:val="00DA0114"/>
    <w:rsid w:val="00DA66C1"/>
    <w:rsid w:val="00DA6DE0"/>
    <w:rsid w:val="00DC5610"/>
    <w:rsid w:val="00DD3011"/>
    <w:rsid w:val="00DD61C3"/>
    <w:rsid w:val="00DE399C"/>
    <w:rsid w:val="00DE4577"/>
    <w:rsid w:val="00DF3941"/>
    <w:rsid w:val="00E0582C"/>
    <w:rsid w:val="00E13D8F"/>
    <w:rsid w:val="00E15581"/>
    <w:rsid w:val="00E155AC"/>
    <w:rsid w:val="00E27AE5"/>
    <w:rsid w:val="00E3247B"/>
    <w:rsid w:val="00E36FBB"/>
    <w:rsid w:val="00E47F82"/>
    <w:rsid w:val="00E5585A"/>
    <w:rsid w:val="00E564E0"/>
    <w:rsid w:val="00E605BD"/>
    <w:rsid w:val="00E622E3"/>
    <w:rsid w:val="00E6290F"/>
    <w:rsid w:val="00E664CA"/>
    <w:rsid w:val="00E71797"/>
    <w:rsid w:val="00E73B84"/>
    <w:rsid w:val="00E7593F"/>
    <w:rsid w:val="00E85D6E"/>
    <w:rsid w:val="00E87440"/>
    <w:rsid w:val="00E9041B"/>
    <w:rsid w:val="00EA14CE"/>
    <w:rsid w:val="00EA3A56"/>
    <w:rsid w:val="00EA73A3"/>
    <w:rsid w:val="00EB1DC0"/>
    <w:rsid w:val="00EB2BFC"/>
    <w:rsid w:val="00EB375B"/>
    <w:rsid w:val="00EB5ECC"/>
    <w:rsid w:val="00EB7BC7"/>
    <w:rsid w:val="00EC5989"/>
    <w:rsid w:val="00ED1756"/>
    <w:rsid w:val="00ED2DB3"/>
    <w:rsid w:val="00EE6AA2"/>
    <w:rsid w:val="00EF1985"/>
    <w:rsid w:val="00EF19EB"/>
    <w:rsid w:val="00EF1F87"/>
    <w:rsid w:val="00EF3F13"/>
    <w:rsid w:val="00F12240"/>
    <w:rsid w:val="00F22EB6"/>
    <w:rsid w:val="00F2486E"/>
    <w:rsid w:val="00F33820"/>
    <w:rsid w:val="00F33F72"/>
    <w:rsid w:val="00F35E63"/>
    <w:rsid w:val="00F456F4"/>
    <w:rsid w:val="00F515D4"/>
    <w:rsid w:val="00F6029B"/>
    <w:rsid w:val="00F60AC2"/>
    <w:rsid w:val="00F667D9"/>
    <w:rsid w:val="00F73F06"/>
    <w:rsid w:val="00F83A59"/>
    <w:rsid w:val="00F973B1"/>
    <w:rsid w:val="00FA01DB"/>
    <w:rsid w:val="00FA3436"/>
    <w:rsid w:val="00FA56DF"/>
    <w:rsid w:val="00FB4E74"/>
    <w:rsid w:val="00FD0195"/>
    <w:rsid w:val="00FD3C14"/>
    <w:rsid w:val="00FE463D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67A088"/>
  <w15:docId w15:val="{5D4A4E18-1569-4B95-82EE-283E56F5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9D1"/>
    <w:pPr>
      <w:keepNext/>
      <w:pageBreakBefore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19D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614FB0"/>
    <w:pPr>
      <w:shd w:val="clear" w:color="auto" w:fill="FFFFFF"/>
      <w:spacing w:line="283" w:lineRule="exact"/>
      <w:ind w:firstLine="709"/>
    </w:pPr>
    <w:rPr>
      <w:color w:val="000000"/>
      <w:spacing w:val="2"/>
      <w:sz w:val="24"/>
    </w:rPr>
  </w:style>
  <w:style w:type="character" w:customStyle="1" w:styleId="22">
    <w:name w:val="Основной текст с отступом 2 Знак"/>
    <w:basedOn w:val="a0"/>
    <w:link w:val="21"/>
    <w:rsid w:val="00614FB0"/>
    <w:rPr>
      <w:rFonts w:ascii="Times New Roman" w:eastAsia="Times New Roman" w:hAnsi="Times New Roman" w:cs="Times New Roman"/>
      <w:color w:val="000000"/>
      <w:spacing w:val="2"/>
      <w:sz w:val="24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614F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4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14F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14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14F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14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чек"/>
    <w:basedOn w:val="2"/>
    <w:rsid w:val="00614FB0"/>
    <w:pPr>
      <w:tabs>
        <w:tab w:val="num" w:pos="735"/>
      </w:tabs>
      <w:spacing w:after="120"/>
      <w:ind w:left="284" w:hanging="735"/>
      <w:jc w:val="center"/>
    </w:pPr>
    <w:rPr>
      <w:rFonts w:ascii="Times New Roman" w:hAnsi="Times New Roman"/>
      <w:bCs w:val="0"/>
      <w:i w:val="0"/>
      <w:iCs w:val="0"/>
      <w:szCs w:val="20"/>
    </w:rPr>
  </w:style>
  <w:style w:type="paragraph" w:customStyle="1" w:styleId="aa">
    <w:name w:val="Обычненький"/>
    <w:basedOn w:val="a"/>
    <w:rsid w:val="00614FB0"/>
    <w:pPr>
      <w:spacing w:before="80"/>
      <w:ind w:firstLine="284"/>
      <w:jc w:val="both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BD23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2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B73E1"/>
    <w:pPr>
      <w:ind w:left="720"/>
      <w:contextualSpacing/>
    </w:pPr>
  </w:style>
  <w:style w:type="character" w:customStyle="1" w:styleId="7">
    <w:name w:val="Основной текст + Полужирный7"/>
    <w:basedOn w:val="a8"/>
    <w:rsid w:val="00671351"/>
    <w:rPr>
      <w:rFonts w:ascii="Garamond" w:eastAsia="Times New Roman" w:hAnsi="Garamond" w:cs="Garamond"/>
      <w:b/>
      <w:bCs/>
      <w:spacing w:val="1"/>
      <w:sz w:val="19"/>
      <w:szCs w:val="19"/>
      <w:lang w:eastAsia="ru-RU" w:bidi="ar-SA"/>
    </w:rPr>
  </w:style>
  <w:style w:type="paragraph" w:customStyle="1" w:styleId="ConsNormal">
    <w:name w:val="ConsNormal"/>
    <w:uiPriority w:val="99"/>
    <w:rsid w:val="0067135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671351"/>
    <w:pPr>
      <w:autoSpaceDE w:val="0"/>
      <w:autoSpaceDN w:val="0"/>
      <w:jc w:val="center"/>
    </w:pPr>
    <w:rPr>
      <w:b/>
      <w:bCs/>
      <w:sz w:val="22"/>
      <w:szCs w:val="28"/>
    </w:rPr>
  </w:style>
  <w:style w:type="character" w:customStyle="1" w:styleId="af">
    <w:name w:val="Заголовок Знак"/>
    <w:basedOn w:val="a0"/>
    <w:link w:val="ae"/>
    <w:uiPriority w:val="10"/>
    <w:rsid w:val="00671351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4075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075E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40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075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0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4075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07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">
    <w:name w:val="Контракт-раздел"/>
    <w:basedOn w:val="a"/>
    <w:next w:val="-0"/>
    <w:rsid w:val="000F37AA"/>
    <w:pPr>
      <w:keepNext/>
      <w:numPr>
        <w:numId w:val="2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0F37AA"/>
    <w:pPr>
      <w:numPr>
        <w:ilvl w:val="1"/>
        <w:numId w:val="22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0F37AA"/>
    <w:pPr>
      <w:numPr>
        <w:ilvl w:val="2"/>
        <w:numId w:val="22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0F37AA"/>
    <w:pPr>
      <w:numPr>
        <w:ilvl w:val="3"/>
        <w:numId w:val="22"/>
      </w:numPr>
      <w:jc w:val="both"/>
    </w:pPr>
    <w:rPr>
      <w:sz w:val="24"/>
      <w:szCs w:val="24"/>
    </w:rPr>
  </w:style>
  <w:style w:type="character" w:styleId="af7">
    <w:name w:val="Hyperlink"/>
    <w:basedOn w:val="a0"/>
    <w:uiPriority w:val="99"/>
    <w:unhideWhenUsed/>
    <w:rsid w:val="001D447C"/>
    <w:rPr>
      <w:color w:val="0563C1" w:themeColor="hyperlink"/>
      <w:u w:val="single"/>
    </w:rPr>
  </w:style>
  <w:style w:type="table" w:styleId="af8">
    <w:name w:val="Table Grid"/>
    <w:basedOn w:val="a1"/>
    <w:uiPriority w:val="59"/>
    <w:rsid w:val="0095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0A74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A7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E1558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dt4ke">
    <w:name w:val="cdt4ke"/>
    <w:basedOn w:val="a"/>
    <w:rsid w:val="00F3382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B375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0370-F547-40B5-8BF9-4EF7F400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Rarus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 Антон Михайлович</dc:creator>
  <cp:lastModifiedBy>Prihodko Ivan</cp:lastModifiedBy>
  <cp:revision>17</cp:revision>
  <dcterms:created xsi:type="dcterms:W3CDTF">2021-05-12T15:32:00Z</dcterms:created>
  <dcterms:modified xsi:type="dcterms:W3CDTF">2021-05-19T05:20:00Z</dcterms:modified>
</cp:coreProperties>
</file>